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34665" w14:textId="24825B1B" w:rsidR="00D716D6" w:rsidRPr="008D29E0" w:rsidRDefault="00580346" w:rsidP="008D29E0">
      <w:pPr>
        <w:pStyle w:val="Title"/>
        <w:spacing w:after="240"/>
        <w:rPr>
          <w:sz w:val="48"/>
        </w:rPr>
      </w:pPr>
      <w:bookmarkStart w:id="0" w:name="_GoBack"/>
      <w:bookmarkEnd w:id="0"/>
      <w:r w:rsidRPr="008D29E0">
        <w:rPr>
          <w:sz w:val="48"/>
        </w:rPr>
        <w:t>Intra-Uterine Insemination (IUI)</w:t>
      </w:r>
    </w:p>
    <w:p w14:paraId="561058C5" w14:textId="77777777" w:rsidR="00580346" w:rsidRDefault="00580346" w:rsidP="00580346">
      <w:pPr>
        <w:pStyle w:val="Heading2"/>
      </w:pPr>
      <w:r>
        <w:t>Introduction</w:t>
      </w:r>
    </w:p>
    <w:p w14:paraId="4C2A73BA" w14:textId="6D45DBCD" w:rsidR="0072204D" w:rsidRDefault="00580346" w:rsidP="003E2CFB">
      <w:r w:rsidRPr="00580346">
        <w:t>I</w:t>
      </w:r>
      <w:r w:rsidR="00C56936">
        <w:t xml:space="preserve">ntra-Uterine Insemination (IUI), sometimes referred to </w:t>
      </w:r>
      <w:r w:rsidRPr="00580346">
        <w:t>as artificial insemination</w:t>
      </w:r>
      <w:r w:rsidR="00C56936">
        <w:t>, involves placing prepared sperm into the woman’s womb near the time of ovulation</w:t>
      </w:r>
      <w:r w:rsidRPr="00580346">
        <w:t xml:space="preserve">. </w:t>
      </w:r>
      <w:r w:rsidR="00C56936">
        <w:t>The sperm is first p</w:t>
      </w:r>
      <w:r w:rsidR="00E478FD">
        <w:t>repared in the laboratory to sep</w:t>
      </w:r>
      <w:r w:rsidR="00C56936">
        <w:t>ar</w:t>
      </w:r>
      <w:r w:rsidR="00E94237">
        <w:t>a</w:t>
      </w:r>
      <w:r w:rsidR="00C56936">
        <w:t xml:space="preserve">te fast moving sperm from more sluggish or non-moving sperm. </w:t>
      </w:r>
      <w:r w:rsidR="002717B4">
        <w:t xml:space="preserve"> It is </w:t>
      </w:r>
      <w:r w:rsidR="003E2CFB">
        <w:t xml:space="preserve">beneficial </w:t>
      </w:r>
      <w:r w:rsidR="002717B4">
        <w:t xml:space="preserve">in cases where the male partner has a </w:t>
      </w:r>
      <w:r w:rsidR="003E2CFB">
        <w:t>low sperm count or poor sperm motility. However, if the sper</w:t>
      </w:r>
      <w:r w:rsidR="00D66D1F">
        <w:t xml:space="preserve">m count or motility is very low, intracytoplasmic sperm injection (ICSI) is the preferred </w:t>
      </w:r>
      <w:r w:rsidR="00E94237">
        <w:t xml:space="preserve">treatment. IUI is also suitable in </w:t>
      </w:r>
      <w:r w:rsidR="002717B4">
        <w:t>cases where there is no male partner, i.e. for single or lesbian women.</w:t>
      </w:r>
    </w:p>
    <w:p w14:paraId="13A69192" w14:textId="77777777" w:rsidR="0072204D" w:rsidRDefault="0072204D" w:rsidP="0072204D">
      <w:pPr>
        <w:pStyle w:val="Heading2"/>
      </w:pPr>
      <w:r>
        <w:t>Who will benefit from IUI?</w:t>
      </w:r>
    </w:p>
    <w:p w14:paraId="782B5033" w14:textId="77777777" w:rsidR="0072204D" w:rsidRDefault="0072204D" w:rsidP="0072204D">
      <w:pPr>
        <w:pStyle w:val="Bulleted"/>
        <w:sectPr w:rsidR="0072204D" w:rsidSect="00076DD1">
          <w:headerReference w:type="default" r:id="rId9"/>
          <w:footerReference w:type="default" r:id="rId10"/>
          <w:headerReference w:type="first" r:id="rId11"/>
          <w:footerReference w:type="first" r:id="rId12"/>
          <w:pgSz w:w="11901" w:h="16840" w:code="9"/>
          <w:pgMar w:top="1440" w:right="1080" w:bottom="1134" w:left="1080" w:header="720" w:footer="425" w:gutter="0"/>
          <w:cols w:space="720"/>
          <w:titlePg/>
          <w:docGrid w:linePitch="326"/>
        </w:sectPr>
      </w:pPr>
    </w:p>
    <w:p w14:paraId="30B09D47" w14:textId="77777777" w:rsidR="0072204D" w:rsidRDefault="0072204D" w:rsidP="0072204D">
      <w:pPr>
        <w:pStyle w:val="Bulleted"/>
      </w:pPr>
      <w:r>
        <w:lastRenderedPageBreak/>
        <w:t>Couples with unexplained fertility</w:t>
      </w:r>
    </w:p>
    <w:p w14:paraId="028E843D" w14:textId="77777777" w:rsidR="0072204D" w:rsidRDefault="0072204D" w:rsidP="0072204D">
      <w:pPr>
        <w:pStyle w:val="Bulleted"/>
      </w:pPr>
      <w:r>
        <w:t>Women with mild endometriosis but open fallopian tubes</w:t>
      </w:r>
    </w:p>
    <w:p w14:paraId="3073CAAA" w14:textId="77777777" w:rsidR="0072204D" w:rsidRDefault="0072204D" w:rsidP="0072204D">
      <w:pPr>
        <w:pStyle w:val="Bulleted"/>
      </w:pPr>
      <w:r>
        <w:t>Couples with mild male factor infertility</w:t>
      </w:r>
    </w:p>
    <w:p w14:paraId="65329F91" w14:textId="77777777" w:rsidR="0072204D" w:rsidRDefault="0072204D" w:rsidP="0072204D">
      <w:pPr>
        <w:pStyle w:val="Bulleted"/>
      </w:pPr>
      <w:r>
        <w:lastRenderedPageBreak/>
        <w:t>Women with cervical hostility</w:t>
      </w:r>
    </w:p>
    <w:p w14:paraId="62207D47" w14:textId="06690693" w:rsidR="0072204D" w:rsidRDefault="0072204D" w:rsidP="0072204D">
      <w:pPr>
        <w:pStyle w:val="Bulleted"/>
      </w:pPr>
      <w:r>
        <w:t>Couples who struggle with full penetrative intercourse</w:t>
      </w:r>
    </w:p>
    <w:p w14:paraId="1372F373" w14:textId="77777777" w:rsidR="0072204D" w:rsidRDefault="0072204D" w:rsidP="0072204D">
      <w:pPr>
        <w:pStyle w:val="Bulleted"/>
        <w:numPr>
          <w:ilvl w:val="0"/>
          <w:numId w:val="0"/>
        </w:numPr>
        <w:ind w:left="720" w:hanging="360"/>
        <w:sectPr w:rsidR="0072204D" w:rsidSect="0072204D">
          <w:type w:val="continuous"/>
          <w:pgSz w:w="11901" w:h="16840" w:code="9"/>
          <w:pgMar w:top="1440" w:right="1080" w:bottom="1440" w:left="1080" w:header="720" w:footer="425" w:gutter="0"/>
          <w:cols w:num="2" w:space="720"/>
          <w:docGrid w:linePitch="326"/>
        </w:sectPr>
      </w:pPr>
    </w:p>
    <w:p w14:paraId="3BF23069" w14:textId="77777777" w:rsidR="0072204D" w:rsidRPr="005D0102" w:rsidRDefault="0072204D" w:rsidP="008D29E0">
      <w:pPr>
        <w:spacing w:after="0"/>
        <w:rPr>
          <w:sz w:val="12"/>
        </w:rPr>
      </w:pPr>
    </w:p>
    <w:p w14:paraId="5537F75F" w14:textId="77777777" w:rsidR="002717B4" w:rsidRDefault="002717B4" w:rsidP="008D29E0">
      <w:pPr>
        <w:pStyle w:val="Heading1"/>
        <w:spacing w:before="0"/>
      </w:pPr>
      <w:proofErr w:type="gramStart"/>
      <w:r>
        <w:t>Natural or stimulated?</w:t>
      </w:r>
      <w:proofErr w:type="gramEnd"/>
    </w:p>
    <w:p w14:paraId="5F19DF70" w14:textId="77777777" w:rsidR="003E2CFB" w:rsidRDefault="003E2CFB" w:rsidP="002717B4">
      <w:pPr>
        <w:sectPr w:rsidR="003E2CFB" w:rsidSect="008D29E0">
          <w:type w:val="continuous"/>
          <w:pgSz w:w="11901" w:h="16840" w:code="9"/>
          <w:pgMar w:top="1440" w:right="1080" w:bottom="1560" w:left="1080" w:header="720" w:footer="425" w:gutter="0"/>
          <w:cols w:space="720"/>
          <w:docGrid w:linePitch="326"/>
        </w:sectPr>
      </w:pPr>
    </w:p>
    <w:p w14:paraId="7E9DA30D" w14:textId="4751D5BA" w:rsidR="002717B4" w:rsidRDefault="002717B4" w:rsidP="002717B4">
      <w:r>
        <w:lastRenderedPageBreak/>
        <w:t xml:space="preserve">IUI treatment can be performed in two ways at our clinic: in a natural cycle without fertility medicines or in a stimulated cycle with fertility drugs. </w:t>
      </w:r>
      <w:r w:rsidRPr="00580346">
        <w:t>IUI can be performed with the partner’s sperm or donor sperm</w:t>
      </w:r>
      <w:r>
        <w:t xml:space="preserve"> (please refer to our separate information sheet on donor sperm for further information)</w:t>
      </w:r>
      <w:r w:rsidRPr="00580346">
        <w:t>.</w:t>
      </w:r>
    </w:p>
    <w:p w14:paraId="008521FD" w14:textId="77777777" w:rsidR="002717B4" w:rsidRDefault="002717B4" w:rsidP="002717B4">
      <w:pPr>
        <w:pStyle w:val="Heading2"/>
      </w:pPr>
      <w:r>
        <w:t>Natural cycle IUI</w:t>
      </w:r>
    </w:p>
    <w:p w14:paraId="4E04786B" w14:textId="0FBFA7B7" w:rsidR="002717B4" w:rsidRDefault="002717B4" w:rsidP="002717B4">
      <w:pPr>
        <w:rPr>
          <w:noProof/>
          <w:lang w:val="en-US"/>
        </w:rPr>
      </w:pPr>
      <w:r>
        <w:t>IUI without fertility medicines is performed between day 10 and day 16 of your cycle – day 1 being the first day of your period. You will test for ovulation using home test kits, from around day 8 of your cycle. Your consultant will provide you information about this. At the appropriate time you will need to inform the clinic of the test result and you will be provided with a time for your procedure.</w:t>
      </w:r>
      <w:r w:rsidR="003E2CFB" w:rsidRPr="003E2CFB">
        <w:rPr>
          <w:noProof/>
          <w:lang w:val="en-US"/>
        </w:rPr>
        <w:t xml:space="preserve"> </w:t>
      </w:r>
    </w:p>
    <w:p w14:paraId="1C8C7521" w14:textId="3273F401" w:rsidR="002717B4" w:rsidRDefault="00076DD1" w:rsidP="005D0102">
      <w:pPr>
        <w:pStyle w:val="Heading2"/>
        <w:spacing w:before="0"/>
      </w:pPr>
      <w:r>
        <w:rPr>
          <w:noProof/>
          <w:lang w:val="en-US"/>
        </w:rPr>
        <w:lastRenderedPageBreak/>
        <mc:AlternateContent>
          <mc:Choice Requires="wps">
            <w:drawing>
              <wp:anchor distT="0" distB="0" distL="114300" distR="114300" simplePos="0" relativeHeight="251663360" behindDoc="0" locked="0" layoutInCell="1" allowOverlap="1" wp14:anchorId="4CFEFBFA" wp14:editId="60DC447A">
                <wp:simplePos x="0" y="0"/>
                <wp:positionH relativeFrom="column">
                  <wp:align>left</wp:align>
                </wp:positionH>
                <wp:positionV relativeFrom="paragraph">
                  <wp:align>center</wp:align>
                </wp:positionV>
                <wp:extent cx="2857500" cy="2514600"/>
                <wp:effectExtent l="0" t="0" r="38100" b="25400"/>
                <wp:wrapTopAndBottom/>
                <wp:docPr id="1" name="Text Box 1"/>
                <wp:cNvGraphicFramePr/>
                <a:graphic xmlns:a="http://schemas.openxmlformats.org/drawingml/2006/main">
                  <a:graphicData uri="http://schemas.microsoft.com/office/word/2010/wordprocessingShape">
                    <wps:wsp>
                      <wps:cNvSpPr txBox="1"/>
                      <wps:spPr>
                        <a:xfrm>
                          <a:off x="0" y="0"/>
                          <a:ext cx="2857500" cy="2514600"/>
                        </a:xfrm>
                        <a:prstGeom prst="rect">
                          <a:avLst/>
                        </a:prstGeom>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373F5E57" w14:textId="77777777" w:rsidR="00076DD1" w:rsidRDefault="00076DD1" w:rsidP="00076DD1">
                            <w:pPr>
                              <w:pStyle w:val="Heading3"/>
                              <w:numPr>
                                <w:ilvl w:val="0"/>
                                <w:numId w:val="0"/>
                              </w:numPr>
                              <w:spacing w:before="0"/>
                            </w:pPr>
                            <w:r>
                              <w:t>Natural IUI Checklist:</w:t>
                            </w:r>
                          </w:p>
                          <w:p w14:paraId="15130AA5" w14:textId="77777777" w:rsidR="00076DD1" w:rsidRDefault="00076DD1" w:rsidP="00076DD1">
                            <w:pPr>
                              <w:pStyle w:val="Bulleted"/>
                            </w:pPr>
                            <w:r>
                              <w:t>Arrange appointment with a nurse to complete consent forms and check validity of screening test results</w:t>
                            </w:r>
                          </w:p>
                          <w:p w14:paraId="168C2A05" w14:textId="77777777" w:rsidR="00076DD1" w:rsidRDefault="00076DD1" w:rsidP="00076DD1">
                            <w:pPr>
                              <w:pStyle w:val="Bulleted"/>
                            </w:pPr>
                            <w:r>
                              <w:t>Obtain ovulation prediction kits</w:t>
                            </w:r>
                          </w:p>
                          <w:p w14:paraId="1A34BFA3" w14:textId="77777777" w:rsidR="00076DD1" w:rsidRDefault="00076DD1" w:rsidP="00076DD1">
                            <w:pPr>
                              <w:pStyle w:val="Bulleted"/>
                            </w:pPr>
                            <w:r>
                              <w:t>Call clinic on day 1 of period</w:t>
                            </w:r>
                          </w:p>
                          <w:p w14:paraId="74A87E11" w14:textId="77777777" w:rsidR="00076DD1" w:rsidRDefault="00076DD1" w:rsidP="00076DD1">
                            <w:pPr>
                              <w:pStyle w:val="Bulleted"/>
                            </w:pPr>
                            <w:r>
                              <w:t>Use kits to identify when you will ovulate</w:t>
                            </w:r>
                          </w:p>
                          <w:p w14:paraId="7EF958AB" w14:textId="77777777" w:rsidR="00076DD1" w:rsidRDefault="00076DD1" w:rsidP="00076DD1">
                            <w:pPr>
                              <w:pStyle w:val="Bulleted"/>
                            </w:pPr>
                            <w:r>
                              <w:t>Call clinic with this result and book procedure</w:t>
                            </w:r>
                          </w:p>
                          <w:p w14:paraId="3ECB9A1F" w14:textId="77777777" w:rsidR="00076DD1" w:rsidRDefault="00076DD1" w:rsidP="00076DD1">
                            <w:pPr>
                              <w:pStyle w:val="Bulleted"/>
                            </w:pPr>
                            <w:r>
                              <w:t>Arrange pregnancy test 2 weeks after IUI</w:t>
                            </w:r>
                          </w:p>
                          <w:p w14:paraId="23E476CC" w14:textId="77777777" w:rsidR="00076DD1" w:rsidRDefault="00076DD1" w:rsidP="00076DD1">
                            <w:pPr>
                              <w:pStyle w:val="Bulleted"/>
                            </w:pPr>
                            <w:r>
                              <w:t xml:space="preserve">Arrange donor sperm (if necessary)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0;width:225pt;height:198pt;z-index:251663360;visibility:visible;mso-wrap-style:square;mso-width-percent:0;mso-height-percent:0;mso-wrap-distance-left:9pt;mso-wrap-distance-top:0;mso-wrap-distance-right:9pt;mso-wrap-distance-bottom:0;mso-position-horizontal:left;mso-position-horizontal-relative:text;mso-position-vertical:center;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" fillcolor="white [3201]" strokecolor="#4bacc6 [3208]" strokeweight="2pt">
                <v:textbox>
                  <w:txbxContent>
                    <w:p w14:paraId="373F5E57" w14:textId="77777777" w:rsidR="00076DD1" w:rsidRDefault="00076DD1" w:rsidP="00076DD1">
                      <w:pPr>
                        <w:pStyle w:val="Heading3"/>
                        <w:numPr>
                          <w:ilvl w:val="0"/>
                          <w:numId w:val="0"/>
                        </w:numPr>
                        <w:spacing w:before="0"/>
                      </w:pPr>
                      <w:r>
                        <w:t>Natural IUI Checklist:</w:t>
                      </w:r>
                    </w:p>
                    <w:p w14:paraId="15130AA5" w14:textId="77777777" w:rsidR="00076DD1" w:rsidRDefault="00076DD1" w:rsidP="00076DD1">
                      <w:pPr>
                        <w:pStyle w:val="Bulleted"/>
                      </w:pPr>
                      <w:r>
                        <w:t>Arrange appointment with a nurse to complete consent forms and check validity of screening test results</w:t>
                      </w:r>
                    </w:p>
                    <w:p w14:paraId="168C2A05" w14:textId="77777777" w:rsidR="00076DD1" w:rsidRDefault="00076DD1" w:rsidP="00076DD1">
                      <w:pPr>
                        <w:pStyle w:val="Bulleted"/>
                      </w:pPr>
                      <w:r>
                        <w:t>Obtain ovulation prediction kits</w:t>
                      </w:r>
                    </w:p>
                    <w:p w14:paraId="1A34BFA3" w14:textId="77777777" w:rsidR="00076DD1" w:rsidRDefault="00076DD1" w:rsidP="00076DD1">
                      <w:pPr>
                        <w:pStyle w:val="Bulleted"/>
                      </w:pPr>
                      <w:r>
                        <w:t>Call clinic on day 1 of period</w:t>
                      </w:r>
                    </w:p>
                    <w:p w14:paraId="74A87E11" w14:textId="77777777" w:rsidR="00076DD1" w:rsidRDefault="00076DD1" w:rsidP="00076DD1">
                      <w:pPr>
                        <w:pStyle w:val="Bulleted"/>
                      </w:pPr>
                      <w:r>
                        <w:t>Use kits to identify when you will ovulate</w:t>
                      </w:r>
                    </w:p>
                    <w:p w14:paraId="7EF958AB" w14:textId="77777777" w:rsidR="00076DD1" w:rsidRDefault="00076DD1" w:rsidP="00076DD1">
                      <w:pPr>
                        <w:pStyle w:val="Bulleted"/>
                      </w:pPr>
                      <w:r>
                        <w:t>Call clinic with this result and book procedure</w:t>
                      </w:r>
                    </w:p>
                    <w:p w14:paraId="3ECB9A1F" w14:textId="77777777" w:rsidR="00076DD1" w:rsidRDefault="00076DD1" w:rsidP="00076DD1">
                      <w:pPr>
                        <w:pStyle w:val="Bulleted"/>
                      </w:pPr>
                      <w:r>
                        <w:t>Arrange pregnancy test 2 weeks after IUI</w:t>
                      </w:r>
                    </w:p>
                    <w:p w14:paraId="23E476CC" w14:textId="77777777" w:rsidR="00076DD1" w:rsidRDefault="00076DD1" w:rsidP="00076DD1">
                      <w:pPr>
                        <w:pStyle w:val="Bulleted"/>
                      </w:pPr>
                      <w:r>
                        <w:t xml:space="preserve">Arrange donor sperm (if necessary) </w:t>
                      </w:r>
                    </w:p>
                  </w:txbxContent>
                </v:textbox>
                <w10:wrap type="topAndBottom"/>
              </v:shape>
            </w:pict>
          </mc:Fallback>
        </mc:AlternateContent>
      </w:r>
      <w:r>
        <w:t xml:space="preserve"> </w:t>
      </w:r>
      <w:r w:rsidR="00EA1E93">
        <w:t>Stimulated IUI</w:t>
      </w:r>
    </w:p>
    <w:p w14:paraId="7B06E2DA" w14:textId="30B76ED7" w:rsidR="00EA1E93" w:rsidRDefault="00076DD1" w:rsidP="00EA1E93">
      <w:r>
        <w:rPr>
          <w:noProof/>
          <w:lang w:val="en-US"/>
        </w:rPr>
        <mc:AlternateContent>
          <mc:Choice Requires="wps">
            <w:drawing>
              <wp:anchor distT="0" distB="0" distL="114300" distR="114300" simplePos="0" relativeHeight="251665408" behindDoc="0" locked="0" layoutInCell="1" allowOverlap="1" wp14:anchorId="0FA8197F" wp14:editId="7D3BF6F9">
                <wp:simplePos x="0" y="0"/>
                <wp:positionH relativeFrom="column">
                  <wp:align>left</wp:align>
                </wp:positionH>
                <wp:positionV relativeFrom="paragraph">
                  <wp:posOffset>2625725</wp:posOffset>
                </wp:positionV>
                <wp:extent cx="2857500" cy="2286000"/>
                <wp:effectExtent l="0" t="0" r="38100" b="25400"/>
                <wp:wrapTopAndBottom/>
                <wp:docPr id="2" name="Text Box 2"/>
                <wp:cNvGraphicFramePr/>
                <a:graphic xmlns:a="http://schemas.openxmlformats.org/drawingml/2006/main">
                  <a:graphicData uri="http://schemas.microsoft.com/office/word/2010/wordprocessingShape">
                    <wps:wsp>
                      <wps:cNvSpPr txBox="1"/>
                      <wps:spPr>
                        <a:xfrm>
                          <a:off x="0" y="0"/>
                          <a:ext cx="2857500" cy="2286000"/>
                        </a:xfrm>
                        <a:prstGeom prst="rect">
                          <a:avLst/>
                        </a:prstGeom>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7329DDAA" w14:textId="77777777" w:rsidR="00076DD1" w:rsidRDefault="00076DD1" w:rsidP="00076DD1">
                            <w:pPr>
                              <w:pStyle w:val="Heading3"/>
                              <w:numPr>
                                <w:ilvl w:val="0"/>
                                <w:numId w:val="0"/>
                              </w:numPr>
                              <w:spacing w:before="0"/>
                            </w:pPr>
                            <w:r>
                              <w:t>Stimulated IUI Checklist:</w:t>
                            </w:r>
                          </w:p>
                          <w:p w14:paraId="2829BFAA" w14:textId="77777777" w:rsidR="00076DD1" w:rsidRDefault="00076DD1" w:rsidP="00076DD1">
                            <w:pPr>
                              <w:pStyle w:val="Bulleted"/>
                            </w:pPr>
                            <w:r>
                              <w:t>Arrange appointment with nurse to complete consent forms and check validity of screening test results</w:t>
                            </w:r>
                          </w:p>
                          <w:p w14:paraId="64AAAECD" w14:textId="77777777" w:rsidR="00076DD1" w:rsidRDefault="00076DD1" w:rsidP="00076DD1">
                            <w:pPr>
                              <w:pStyle w:val="Bulleted"/>
                            </w:pPr>
                            <w:r>
                              <w:t>Arrange medications as advised</w:t>
                            </w:r>
                          </w:p>
                          <w:p w14:paraId="0300EAB5" w14:textId="77777777" w:rsidR="00076DD1" w:rsidRDefault="00076DD1" w:rsidP="00076DD1">
                            <w:pPr>
                              <w:pStyle w:val="Bulleted"/>
                            </w:pPr>
                            <w:r>
                              <w:t>Call clinic on day 1 of period</w:t>
                            </w:r>
                          </w:p>
                          <w:p w14:paraId="5538DB5F" w14:textId="77777777" w:rsidR="00076DD1" w:rsidRDefault="00076DD1" w:rsidP="00076DD1">
                            <w:pPr>
                              <w:pStyle w:val="Bulleted"/>
                            </w:pPr>
                            <w:r>
                              <w:t>Take medication as prescribed</w:t>
                            </w:r>
                          </w:p>
                          <w:p w14:paraId="0144BF82" w14:textId="77777777" w:rsidR="00076DD1" w:rsidRDefault="00076DD1" w:rsidP="00076DD1">
                            <w:pPr>
                              <w:pStyle w:val="Bulleted"/>
                            </w:pPr>
                            <w:r>
                              <w:t>Attend monitoring scan appointments</w:t>
                            </w:r>
                          </w:p>
                          <w:p w14:paraId="4573893C" w14:textId="77777777" w:rsidR="00076DD1" w:rsidRDefault="00076DD1" w:rsidP="00076DD1">
                            <w:pPr>
                              <w:pStyle w:val="Bulleted"/>
                            </w:pPr>
                            <w:r>
                              <w:t>Arrange pregnancy test 2 weeks after IUI</w:t>
                            </w:r>
                          </w:p>
                          <w:p w14:paraId="7C64A6AD" w14:textId="77777777" w:rsidR="00076DD1" w:rsidRDefault="00076DD1" w:rsidP="00076DD1">
                            <w:pPr>
                              <w:pStyle w:val="Bulleted"/>
                            </w:pPr>
                            <w:r>
                              <w:t xml:space="preserve">Arrange donor sperm (if necessary)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0;margin-top:206.75pt;width:225pt;height:180pt;z-index:25166540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" fillcolor="white [3201]" strokecolor="#4bacc6 [3208]" strokeweight="2pt">
                <v:textbox>
                  <w:txbxContent>
                    <w:p w14:paraId="7329DDAA" w14:textId="77777777" w:rsidR="00076DD1" w:rsidRDefault="00076DD1" w:rsidP="00076DD1">
                      <w:pPr>
                        <w:pStyle w:val="Heading3"/>
                        <w:numPr>
                          <w:ilvl w:val="0"/>
                          <w:numId w:val="0"/>
                        </w:numPr>
                        <w:spacing w:before="0"/>
                      </w:pPr>
                      <w:r>
                        <w:t>Stimulated IUI Checklist:</w:t>
                      </w:r>
                    </w:p>
                    <w:p w14:paraId="2829BFAA" w14:textId="77777777" w:rsidR="00076DD1" w:rsidRDefault="00076DD1" w:rsidP="00076DD1">
                      <w:pPr>
                        <w:pStyle w:val="Bulleted"/>
                      </w:pPr>
                      <w:r>
                        <w:t>Arrange appointment with nurse to complete consent forms and check validity of screening test results</w:t>
                      </w:r>
                    </w:p>
                    <w:p w14:paraId="64AAAECD" w14:textId="77777777" w:rsidR="00076DD1" w:rsidRDefault="00076DD1" w:rsidP="00076DD1">
                      <w:pPr>
                        <w:pStyle w:val="Bulleted"/>
                      </w:pPr>
                      <w:r>
                        <w:t>Arrange medications as advised</w:t>
                      </w:r>
                    </w:p>
                    <w:p w14:paraId="0300EAB5" w14:textId="77777777" w:rsidR="00076DD1" w:rsidRDefault="00076DD1" w:rsidP="00076DD1">
                      <w:pPr>
                        <w:pStyle w:val="Bulleted"/>
                      </w:pPr>
                      <w:r>
                        <w:t>Call clinic on day 1 of period</w:t>
                      </w:r>
                    </w:p>
                    <w:p w14:paraId="5538DB5F" w14:textId="77777777" w:rsidR="00076DD1" w:rsidRDefault="00076DD1" w:rsidP="00076DD1">
                      <w:pPr>
                        <w:pStyle w:val="Bulleted"/>
                      </w:pPr>
                      <w:r>
                        <w:t>Take medication as prescribed</w:t>
                      </w:r>
                    </w:p>
                    <w:p w14:paraId="0144BF82" w14:textId="77777777" w:rsidR="00076DD1" w:rsidRDefault="00076DD1" w:rsidP="00076DD1">
                      <w:pPr>
                        <w:pStyle w:val="Bulleted"/>
                      </w:pPr>
                      <w:r>
                        <w:t>Attend monitoring scan appointments</w:t>
                      </w:r>
                    </w:p>
                    <w:p w14:paraId="4573893C" w14:textId="77777777" w:rsidR="00076DD1" w:rsidRDefault="00076DD1" w:rsidP="00076DD1">
                      <w:pPr>
                        <w:pStyle w:val="Bulleted"/>
                      </w:pPr>
                      <w:r>
                        <w:t>Arrange pregnancy test 2 weeks after IUI</w:t>
                      </w:r>
                    </w:p>
                    <w:p w14:paraId="7C64A6AD" w14:textId="77777777" w:rsidR="00076DD1" w:rsidRDefault="00076DD1" w:rsidP="00076DD1">
                      <w:pPr>
                        <w:pStyle w:val="Bulleted"/>
                      </w:pPr>
                      <w:r>
                        <w:t xml:space="preserve">Arrange donor sperm (if necessary) </w:t>
                      </w:r>
                    </w:p>
                  </w:txbxContent>
                </v:textbox>
                <w10:wrap type="topAndBottom"/>
              </v:shape>
            </w:pict>
          </mc:Fallback>
        </mc:AlternateContent>
      </w:r>
      <w:r w:rsidR="00EA1E93">
        <w:t xml:space="preserve">IUI can achieve better pregnancy rates when combined with mild ovarian stimulation. </w:t>
      </w:r>
      <w:r w:rsidR="00EA1E93" w:rsidRPr="00071F9C">
        <w:t xml:space="preserve">The </w:t>
      </w:r>
      <w:r w:rsidR="00EA1E93">
        <w:t>use of fertility medicines, either Clomiphene (</w:t>
      </w:r>
      <w:proofErr w:type="spellStart"/>
      <w:r w:rsidR="00EA1E93">
        <w:t>Clomid</w:t>
      </w:r>
      <w:proofErr w:type="spellEnd"/>
      <w:r w:rsidR="00EA1E93">
        <w:t xml:space="preserve">) tablets or hormone (FSH) injections can be advantageous because they can stimulate the ovaries to produce more than one egg each cycle. However, the risk of multiple </w:t>
      </w:r>
      <w:proofErr w:type="gramStart"/>
      <w:r w:rsidR="00EA1E93">
        <w:t>pregnancy</w:t>
      </w:r>
      <w:proofErr w:type="gramEnd"/>
      <w:r w:rsidR="00EA1E93">
        <w:t xml:space="preserve"> is increased, which is why regular monitoring using ultrasound scans is necessary to determine the number of follicles developing in the ovary.</w:t>
      </w:r>
      <w:r>
        <w:t xml:space="preserve"> </w:t>
      </w:r>
      <w:r w:rsidR="00EA1E93" w:rsidRPr="00071F9C">
        <w:t xml:space="preserve">Monitoring of the cycle is </w:t>
      </w:r>
      <w:r w:rsidR="009628A4">
        <w:t xml:space="preserve">typically </w:t>
      </w:r>
      <w:r w:rsidR="00EA1E93">
        <w:t xml:space="preserve">performed </w:t>
      </w:r>
      <w:r w:rsidR="00EA1E93" w:rsidRPr="00071F9C">
        <w:t>from day nine</w:t>
      </w:r>
      <w:r w:rsidR="00EA1E93">
        <w:t xml:space="preserve"> or</w:t>
      </w:r>
      <w:r w:rsidR="00EA1E93" w:rsidRPr="00071F9C">
        <w:t xml:space="preserve"> ten of the cycle. </w:t>
      </w:r>
      <w:r w:rsidR="00EA1E93">
        <w:t xml:space="preserve"> Once the leading follicle is at least </w:t>
      </w:r>
      <w:r w:rsidR="00EA1E93" w:rsidRPr="00071F9C">
        <w:t xml:space="preserve">18 mm in </w:t>
      </w:r>
      <w:r w:rsidR="00EA1E93">
        <w:t>diameter and the lining of the womb (endometrium) is suitably thickened, an injection of human chorionic gonadotrophin (</w:t>
      </w:r>
      <w:proofErr w:type="spellStart"/>
      <w:r w:rsidR="00EA1E93">
        <w:t>hCG</w:t>
      </w:r>
      <w:proofErr w:type="spellEnd"/>
      <w:r w:rsidR="00EA1E93">
        <w:t xml:space="preserve">) </w:t>
      </w:r>
      <w:r w:rsidR="00EA1E93" w:rsidRPr="00071F9C">
        <w:t>is administered</w:t>
      </w:r>
      <w:r w:rsidR="00EA1E93">
        <w:t xml:space="preserve"> to trigger ovulation</w:t>
      </w:r>
      <w:r w:rsidR="00EA1E93" w:rsidRPr="00071F9C">
        <w:t>. IUI is usually carried ou</w:t>
      </w:r>
      <w:r w:rsidR="008D29E0">
        <w:t>t 24 hours after the injection.</w:t>
      </w:r>
    </w:p>
    <w:p w14:paraId="242FF180" w14:textId="73F8F40C" w:rsidR="005D0102" w:rsidRDefault="005D0102" w:rsidP="00EA1E93"/>
    <w:p w14:paraId="6D8219EC" w14:textId="670CDA91" w:rsidR="005D0102" w:rsidRDefault="005D0102">
      <w:pPr>
        <w:spacing w:after="200"/>
        <w:jc w:val="left"/>
      </w:pPr>
    </w:p>
    <w:p w14:paraId="1DDF68B7" w14:textId="7B3C11B7" w:rsidR="005D0102" w:rsidRDefault="005D0102" w:rsidP="005D0102">
      <w:pPr>
        <w:jc w:val="left"/>
        <w:sectPr w:rsidR="005D0102" w:rsidSect="00076DD1">
          <w:type w:val="continuous"/>
          <w:pgSz w:w="11901" w:h="16840" w:code="9"/>
          <w:pgMar w:top="1985" w:right="1080" w:bottom="1440" w:left="1080" w:header="709" w:footer="425" w:gutter="0"/>
          <w:cols w:num="2" w:space="720"/>
          <w:titlePg/>
          <w:docGrid w:linePitch="326"/>
        </w:sectPr>
      </w:pPr>
    </w:p>
    <w:p w14:paraId="5239AEFE" w14:textId="47175247" w:rsidR="003E2CFB" w:rsidRDefault="005D0102" w:rsidP="005D0102">
      <w:pPr>
        <w:jc w:val="left"/>
        <w:sectPr w:rsidR="003E2CFB" w:rsidSect="005D0102">
          <w:type w:val="continuous"/>
          <w:pgSz w:w="11901" w:h="16840" w:code="9"/>
          <w:pgMar w:top="1985" w:right="1080" w:bottom="1440" w:left="1080" w:header="720" w:footer="425" w:gutter="0"/>
          <w:cols w:num="2" w:space="720"/>
          <w:docGrid w:linePitch="326"/>
        </w:sectPr>
      </w:pPr>
      <w:r>
        <w:lastRenderedPageBreak/>
        <w:t xml:space="preserve">If you are planning to undergo an IUI cycle (natural or stimulated) you and your partner (this is required for welfare of the child purposes) must have up to date screening test results for HIV, Hepatitis B surface </w:t>
      </w:r>
      <w:r>
        <w:lastRenderedPageBreak/>
        <w:t>antigen, Hepatitis B core antibody, Hepatitis C, Chlamydia and Gonorrhoea. You may be required to have further tests if you have visited certain countries recently or of a certain ethnic origin.</w:t>
      </w:r>
    </w:p>
    <w:p w14:paraId="09FB3266" w14:textId="0662A20C" w:rsidR="00580346" w:rsidRDefault="00580346" w:rsidP="003E2CFB">
      <w:pPr>
        <w:pStyle w:val="Heading1"/>
      </w:pPr>
      <w:r>
        <w:lastRenderedPageBreak/>
        <w:t>The procedure</w:t>
      </w:r>
    </w:p>
    <w:p w14:paraId="04C92AA8" w14:textId="77777777" w:rsidR="00D66D1F" w:rsidRDefault="00D66D1F" w:rsidP="003E2CFB">
      <w:pPr>
        <w:sectPr w:rsidR="00D66D1F" w:rsidSect="003E2CFB">
          <w:type w:val="continuous"/>
          <w:pgSz w:w="11901" w:h="16840" w:code="9"/>
          <w:pgMar w:top="1440" w:right="1080" w:bottom="1440" w:left="1080" w:header="720" w:footer="425" w:gutter="0"/>
          <w:cols w:space="720"/>
          <w:docGrid w:linePitch="326"/>
        </w:sectPr>
      </w:pPr>
    </w:p>
    <w:p w14:paraId="347619F7" w14:textId="77777777" w:rsidR="003E2CFB" w:rsidRPr="003E2CFB" w:rsidRDefault="003E2CFB" w:rsidP="003E2CFB">
      <w:r>
        <w:lastRenderedPageBreak/>
        <w:t xml:space="preserve">The sperm is washed </w:t>
      </w:r>
      <w:r w:rsidR="00D66D1F">
        <w:t xml:space="preserve">in the laboratory </w:t>
      </w:r>
      <w:r>
        <w:t xml:space="preserve">before insemination in order to </w:t>
      </w:r>
      <w:r w:rsidR="00D66D1F">
        <w:t>concentrate the best sperm into a small amount of fluid. Using a catheter, your doctor will place the concentrated sperm directly into your uterus through your cervix, under ultrasound guidance as depicted in the figure below.</w:t>
      </w:r>
    </w:p>
    <w:p w14:paraId="31CEF5A5" w14:textId="77777777" w:rsidR="003E2CFB" w:rsidRPr="003E2CFB" w:rsidRDefault="00D66D1F" w:rsidP="003E2CFB">
      <w:r w:rsidRPr="00071F9C">
        <w:rPr>
          <w:rFonts w:ascii="Lucida Sans Unicode" w:hAnsi="Lucida Sans Unicode" w:cs="Lucida Sans Unicode"/>
          <w:b/>
          <w:noProof/>
          <w:color w:val="666666"/>
          <w:sz w:val="18"/>
          <w:szCs w:val="18"/>
          <w:lang w:val="en-US"/>
        </w:rPr>
        <w:drawing>
          <wp:anchor distT="0" distB="0" distL="114300" distR="114300" simplePos="0" relativeHeight="251658240" behindDoc="0" locked="0" layoutInCell="1" allowOverlap="1" wp14:anchorId="2B5F5C41" wp14:editId="0462FB4A">
            <wp:simplePos x="0" y="0"/>
            <wp:positionH relativeFrom="column">
              <wp:posOffset>25400</wp:posOffset>
            </wp:positionH>
            <wp:positionV relativeFrom="paragraph">
              <wp:posOffset>234950</wp:posOffset>
            </wp:positionV>
            <wp:extent cx="2883535" cy="1724025"/>
            <wp:effectExtent l="0" t="0" r="12065" b="3175"/>
            <wp:wrapSquare wrapText="bothSides"/>
            <wp:docPr id="3" name="Picture 1" descr="http://hsfc.org.uk/wp/wp-content/uploads/iu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sfc.org.uk/wp/wp-content/uploads/iui.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3535" cy="1724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BB27768" w14:textId="77777777" w:rsidR="00580346" w:rsidRPr="00071F9C" w:rsidRDefault="00071F9C" w:rsidP="00071F9C">
      <w:pPr>
        <w:keepNext/>
      </w:pPr>
      <w:r w:rsidRPr="00071F9C">
        <w:rPr>
          <w:b/>
        </w:rPr>
        <w:t xml:space="preserve">Figure </w:t>
      </w:r>
      <w:r w:rsidRPr="00071F9C">
        <w:rPr>
          <w:b/>
        </w:rPr>
        <w:fldChar w:fldCharType="begin"/>
      </w:r>
      <w:r w:rsidRPr="00071F9C">
        <w:rPr>
          <w:b/>
        </w:rPr>
        <w:instrText xml:space="preserve"> SEQ Figure \* ARABIC </w:instrText>
      </w:r>
      <w:r w:rsidRPr="00071F9C">
        <w:rPr>
          <w:b/>
        </w:rPr>
        <w:fldChar w:fldCharType="separate"/>
      </w:r>
      <w:r w:rsidR="00793E04">
        <w:rPr>
          <w:b/>
          <w:noProof/>
        </w:rPr>
        <w:t>1</w:t>
      </w:r>
      <w:r w:rsidRPr="00071F9C">
        <w:rPr>
          <w:b/>
        </w:rPr>
        <w:fldChar w:fldCharType="end"/>
      </w:r>
      <w:r w:rsidRPr="00071F9C">
        <w:rPr>
          <w:b/>
        </w:rPr>
        <w:t xml:space="preserve"> </w:t>
      </w:r>
      <w:r w:rsidRPr="00071F9C">
        <w:t xml:space="preserve">Intra-uterine insemination. </w:t>
      </w:r>
      <w:r>
        <w:t>Image c</w:t>
      </w:r>
      <w:r w:rsidRPr="00071F9C">
        <w:t>ourtesy of Advanced Fertility Centre of Chicago, Illinois, USA</w:t>
      </w:r>
    </w:p>
    <w:p w14:paraId="389BC106" w14:textId="77777777" w:rsidR="00071F9C" w:rsidRDefault="003C210D" w:rsidP="00071F9C">
      <w:r>
        <w:br w:type="column"/>
      </w:r>
      <w:r>
        <w:lastRenderedPageBreak/>
        <w:t>The insemination procedure is relatively painless and is performed in a few minutes. Some women may experience temporary, menstrual-like, cramping. All normal activities can be resumed after the insemination.</w:t>
      </w:r>
    </w:p>
    <w:p w14:paraId="4A48E0EA" w14:textId="77777777" w:rsidR="003C210D" w:rsidRDefault="003C210D" w:rsidP="00071F9C"/>
    <w:p w14:paraId="68E953C3" w14:textId="77777777" w:rsidR="00071F9C" w:rsidRPr="00071F9C" w:rsidRDefault="00071F9C" w:rsidP="00071F9C">
      <w:r w:rsidRPr="00071F9C">
        <w:t>The logic behind IUI treatment is threefold:</w:t>
      </w:r>
    </w:p>
    <w:p w14:paraId="5A3F491D" w14:textId="77777777" w:rsidR="00071F9C" w:rsidRPr="00071F9C" w:rsidRDefault="00071F9C" w:rsidP="00071F9C">
      <w:pPr>
        <w:numPr>
          <w:ilvl w:val="0"/>
          <w:numId w:val="19"/>
        </w:numPr>
      </w:pPr>
      <w:r w:rsidRPr="00071F9C">
        <w:t>More than one egg is available thereby increasing the chance of success</w:t>
      </w:r>
    </w:p>
    <w:p w14:paraId="48E4BF3E" w14:textId="77777777" w:rsidR="00071F9C" w:rsidRPr="00071F9C" w:rsidRDefault="00071F9C" w:rsidP="00071F9C">
      <w:pPr>
        <w:numPr>
          <w:ilvl w:val="0"/>
          <w:numId w:val="19"/>
        </w:numPr>
      </w:pPr>
      <w:r w:rsidRPr="00071F9C">
        <w:t>Sperm are directly placed in the uterine cavity thereby reducing the destruction of sperm by the vaginal acidity and cervical hostility</w:t>
      </w:r>
    </w:p>
    <w:p w14:paraId="0A8981F9" w14:textId="77777777" w:rsidR="00071F9C" w:rsidRDefault="00C56936" w:rsidP="00071F9C">
      <w:pPr>
        <w:numPr>
          <w:ilvl w:val="0"/>
          <w:numId w:val="19"/>
        </w:numPr>
      </w:pPr>
      <w:r>
        <w:t xml:space="preserve">The </w:t>
      </w:r>
      <w:r w:rsidR="00071F9C" w:rsidRPr="00071F9C">
        <w:t>distance the sperm have to travel to meet the egg in the fallopian tube</w:t>
      </w:r>
      <w:r w:rsidR="002717B4">
        <w:t xml:space="preserve"> is reduced because they are being placed closer</w:t>
      </w:r>
    </w:p>
    <w:p w14:paraId="584BD5C4" w14:textId="77777777" w:rsidR="002717B4" w:rsidRPr="00071F9C" w:rsidRDefault="002717B4" w:rsidP="002717B4"/>
    <w:p w14:paraId="7054B5C3" w14:textId="77777777" w:rsidR="00D66D1F" w:rsidRDefault="00D66D1F" w:rsidP="00071F9C">
      <w:pPr>
        <w:sectPr w:rsidR="00D66D1F" w:rsidSect="00D66D1F">
          <w:type w:val="continuous"/>
          <w:pgSz w:w="11901" w:h="16840" w:code="9"/>
          <w:pgMar w:top="1440" w:right="1080" w:bottom="1440" w:left="1080" w:header="720" w:footer="425" w:gutter="0"/>
          <w:cols w:num="2" w:space="720"/>
          <w:docGrid w:linePitch="326"/>
        </w:sectPr>
      </w:pPr>
    </w:p>
    <w:p w14:paraId="7CCDF9D0" w14:textId="77777777" w:rsidR="003C210D" w:rsidRDefault="003C210D" w:rsidP="0072204D">
      <w:pPr>
        <w:pStyle w:val="Heading1"/>
      </w:pPr>
      <w:r>
        <w:lastRenderedPageBreak/>
        <w:t>Success rates</w:t>
      </w:r>
    </w:p>
    <w:p w14:paraId="60242298" w14:textId="77777777" w:rsidR="005D0102" w:rsidRDefault="005D0102" w:rsidP="008D29E0">
      <w:pPr>
        <w:sectPr w:rsidR="005D0102" w:rsidSect="003E2CFB">
          <w:type w:val="continuous"/>
          <w:pgSz w:w="11901" w:h="16840" w:code="9"/>
          <w:pgMar w:top="1440" w:right="1080" w:bottom="1440" w:left="1080" w:header="720" w:footer="425" w:gutter="0"/>
          <w:cols w:space="720"/>
          <w:docGrid w:linePitch="326"/>
        </w:sectPr>
      </w:pPr>
    </w:p>
    <w:p w14:paraId="04F5AA0F" w14:textId="04738E3B" w:rsidR="008D29E0" w:rsidRDefault="0072204D" w:rsidP="008D29E0">
      <w:r>
        <w:lastRenderedPageBreak/>
        <w:t xml:space="preserve">The success rate with IUI treatment depends on you and your partner’s fertility status and your age. Most couples </w:t>
      </w:r>
      <w:proofErr w:type="gramStart"/>
      <w:r>
        <w:t>who</w:t>
      </w:r>
      <w:proofErr w:type="gramEnd"/>
      <w:r>
        <w:t xml:space="preserve"> opt to undergo IUI have a 5 to 20 per cent chance of becoming pregnant with each attempt. The </w:t>
      </w:r>
      <w:r>
        <w:lastRenderedPageBreak/>
        <w:t>chances are higher for stimulated IUI cycles in younger women using good quality sperm. However, it is not uncommon for multiple IUI cycles to be attempted due the poor success rate with a single cycle.</w:t>
      </w:r>
    </w:p>
    <w:p w14:paraId="4A85B764" w14:textId="77777777" w:rsidR="005D0102" w:rsidRDefault="005D0102" w:rsidP="008D29E0">
      <w:pPr>
        <w:sectPr w:rsidR="005D0102" w:rsidSect="005D0102">
          <w:type w:val="continuous"/>
          <w:pgSz w:w="11901" w:h="16840" w:code="9"/>
          <w:pgMar w:top="1440" w:right="1080" w:bottom="1440" w:left="1080" w:header="720" w:footer="425" w:gutter="0"/>
          <w:cols w:num="2" w:space="720"/>
          <w:docGrid w:linePitch="326"/>
        </w:sectPr>
      </w:pPr>
    </w:p>
    <w:p w14:paraId="5F89C0E9" w14:textId="65500968" w:rsidR="008D29E0" w:rsidRDefault="008D29E0" w:rsidP="008D29E0"/>
    <w:p w14:paraId="42BAA514" w14:textId="77777777" w:rsidR="008D29E0" w:rsidRDefault="008D29E0" w:rsidP="008D29E0">
      <w:r>
        <w:rPr>
          <w:b/>
        </w:rPr>
        <w:t xml:space="preserve">PLEASE NOTE: </w:t>
      </w:r>
      <w:r>
        <w:t xml:space="preserve">prior to considering IUI treatment we advise women to have the patency of their fallopian tubes checked (i.e. whether or not their fallopian tubes are open). This can be performed via the </w:t>
      </w:r>
      <w:proofErr w:type="spellStart"/>
      <w:r>
        <w:t>HyCoSy</w:t>
      </w:r>
      <w:proofErr w:type="spellEnd"/>
      <w:r>
        <w:t xml:space="preserve"> investigation, which involves checking the patency of the fallopian tubes using a </w:t>
      </w:r>
      <w:proofErr w:type="spellStart"/>
      <w:r>
        <w:t>sono</w:t>
      </w:r>
      <w:proofErr w:type="spellEnd"/>
      <w:r>
        <w:t>-contrast dye under ultrasound visualisation.</w:t>
      </w:r>
    </w:p>
    <w:p w14:paraId="00DFDEA1" w14:textId="3078280A" w:rsidR="005D0102" w:rsidRDefault="005D0102">
      <w:pPr>
        <w:spacing w:after="200"/>
        <w:jc w:val="left"/>
        <w:rPr>
          <w:rStyle w:val="Hyperlink"/>
          <w:rFonts w:eastAsiaTheme="majorEastAsia" w:cstheme="majorBidi"/>
          <w:b/>
          <w:bCs/>
          <w:color w:val="EE3D96"/>
          <w:sz w:val="22"/>
          <w:szCs w:val="26"/>
          <w:u w:val="none"/>
        </w:rPr>
      </w:pPr>
    </w:p>
    <w:p w14:paraId="7BF1D058" w14:textId="77777777" w:rsidR="00076DD1" w:rsidRDefault="00076DD1">
      <w:pPr>
        <w:spacing w:after="200"/>
        <w:jc w:val="left"/>
        <w:rPr>
          <w:rStyle w:val="Hyperlink"/>
          <w:rFonts w:eastAsiaTheme="majorEastAsia" w:cstheme="majorBidi"/>
          <w:b/>
          <w:bCs/>
          <w:color w:val="EE3D96"/>
          <w:sz w:val="22"/>
          <w:szCs w:val="26"/>
          <w:u w:val="none"/>
        </w:rPr>
      </w:pPr>
      <w:r>
        <w:rPr>
          <w:rStyle w:val="Hyperlink"/>
          <w:color w:val="EE3D96"/>
          <w:sz w:val="22"/>
          <w:u w:val="none"/>
        </w:rPr>
        <w:br w:type="page"/>
      </w:r>
    </w:p>
    <w:p w14:paraId="5621DE90" w14:textId="55717066" w:rsidR="00F9396F" w:rsidRPr="00055254" w:rsidRDefault="00F9396F" w:rsidP="00055254">
      <w:pPr>
        <w:pStyle w:val="Heading2"/>
        <w:spacing w:before="480"/>
        <w:rPr>
          <w:rStyle w:val="Hyperlink"/>
          <w:color w:val="EE3D96"/>
          <w:sz w:val="22"/>
          <w:u w:val="none"/>
        </w:rPr>
      </w:pPr>
      <w:r w:rsidRPr="00055254">
        <w:rPr>
          <w:rStyle w:val="Hyperlink"/>
          <w:color w:val="EE3D96"/>
          <w:sz w:val="22"/>
          <w:u w:val="none"/>
        </w:rPr>
        <w:lastRenderedPageBreak/>
        <w:t>Document information</w:t>
      </w:r>
    </w:p>
    <w:p w14:paraId="6C642622" w14:textId="77777777" w:rsidR="00F9396F" w:rsidRDefault="00F9396F" w:rsidP="00F9396F">
      <w:r>
        <w:t>Document category:</w:t>
      </w:r>
      <w:r>
        <w:tab/>
      </w:r>
      <w:r>
        <w:tab/>
        <w:t>Patient information sheet</w:t>
      </w:r>
    </w:p>
    <w:p w14:paraId="01657068" w14:textId="32194E40" w:rsidR="00F9396F" w:rsidRDefault="00F9396F" w:rsidP="00055254">
      <w:r>
        <w:t>Document reference:</w:t>
      </w:r>
      <w:r>
        <w:tab/>
      </w:r>
      <w:r>
        <w:tab/>
        <w:t>IUI</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085"/>
        <w:gridCol w:w="2126"/>
        <w:gridCol w:w="2410"/>
        <w:gridCol w:w="2336"/>
      </w:tblGrid>
      <w:tr w:rsidR="00F9396F" w:rsidRPr="00790132" w14:paraId="01938F40" w14:textId="77777777" w:rsidTr="00F9396F">
        <w:trPr>
          <w:trHeight w:val="454"/>
        </w:trPr>
        <w:tc>
          <w:tcPr>
            <w:tcW w:w="3085" w:type="dxa"/>
            <w:vAlign w:val="center"/>
          </w:tcPr>
          <w:p w14:paraId="2B9608C5" w14:textId="77777777" w:rsidR="00F9396F" w:rsidRPr="00790132" w:rsidRDefault="00F9396F" w:rsidP="00F9396F">
            <w:pPr>
              <w:spacing w:after="0"/>
              <w:jc w:val="left"/>
              <w:rPr>
                <w:b/>
              </w:rPr>
            </w:pPr>
            <w:r w:rsidRPr="00790132">
              <w:rPr>
                <w:b/>
              </w:rPr>
              <w:t>Modifications performed</w:t>
            </w:r>
          </w:p>
        </w:tc>
        <w:tc>
          <w:tcPr>
            <w:tcW w:w="2126" w:type="dxa"/>
            <w:vAlign w:val="center"/>
          </w:tcPr>
          <w:p w14:paraId="35DB2FE1" w14:textId="77777777" w:rsidR="00F9396F" w:rsidRPr="00790132" w:rsidRDefault="00F9396F" w:rsidP="00F9396F">
            <w:pPr>
              <w:spacing w:after="0"/>
              <w:jc w:val="left"/>
              <w:rPr>
                <w:b/>
              </w:rPr>
            </w:pPr>
            <w:r w:rsidRPr="00790132">
              <w:rPr>
                <w:b/>
              </w:rPr>
              <w:t>Editor(s)</w:t>
            </w:r>
          </w:p>
        </w:tc>
        <w:tc>
          <w:tcPr>
            <w:tcW w:w="2410" w:type="dxa"/>
            <w:vAlign w:val="center"/>
          </w:tcPr>
          <w:p w14:paraId="34C8A690" w14:textId="77777777" w:rsidR="00F9396F" w:rsidRPr="00790132" w:rsidRDefault="00F9396F" w:rsidP="00F9396F">
            <w:pPr>
              <w:spacing w:after="0"/>
              <w:jc w:val="left"/>
              <w:rPr>
                <w:b/>
              </w:rPr>
            </w:pPr>
            <w:r w:rsidRPr="00790132">
              <w:rPr>
                <w:b/>
              </w:rPr>
              <w:t>Date of revision</w:t>
            </w:r>
          </w:p>
        </w:tc>
        <w:tc>
          <w:tcPr>
            <w:tcW w:w="2336" w:type="dxa"/>
            <w:vAlign w:val="center"/>
          </w:tcPr>
          <w:p w14:paraId="10AABFFA" w14:textId="77777777" w:rsidR="00F9396F" w:rsidRPr="00790132" w:rsidRDefault="00F9396F" w:rsidP="00F9396F">
            <w:pPr>
              <w:spacing w:after="0"/>
              <w:jc w:val="left"/>
              <w:rPr>
                <w:b/>
              </w:rPr>
            </w:pPr>
            <w:r w:rsidRPr="00790132">
              <w:rPr>
                <w:b/>
              </w:rPr>
              <w:t>Document version</w:t>
            </w:r>
          </w:p>
        </w:tc>
      </w:tr>
      <w:tr w:rsidR="00F9396F" w14:paraId="7AB6A1A0" w14:textId="77777777" w:rsidTr="00F9396F">
        <w:trPr>
          <w:trHeight w:val="454"/>
        </w:trPr>
        <w:tc>
          <w:tcPr>
            <w:tcW w:w="3085" w:type="dxa"/>
            <w:vAlign w:val="center"/>
          </w:tcPr>
          <w:p w14:paraId="68E77F9D" w14:textId="77777777" w:rsidR="00F9396F" w:rsidRDefault="00F9396F" w:rsidP="00F9396F">
            <w:pPr>
              <w:spacing w:after="0"/>
              <w:jc w:val="left"/>
            </w:pPr>
            <w:r>
              <w:t>Approved</w:t>
            </w:r>
          </w:p>
        </w:tc>
        <w:tc>
          <w:tcPr>
            <w:tcW w:w="2126" w:type="dxa"/>
            <w:vAlign w:val="center"/>
          </w:tcPr>
          <w:p w14:paraId="14178AC5" w14:textId="77777777" w:rsidR="00F9396F" w:rsidRDefault="00F9396F" w:rsidP="00F9396F">
            <w:pPr>
              <w:spacing w:after="0"/>
              <w:jc w:val="left"/>
            </w:pPr>
            <w:r>
              <w:t>GV</w:t>
            </w:r>
          </w:p>
        </w:tc>
        <w:tc>
          <w:tcPr>
            <w:tcW w:w="2410" w:type="dxa"/>
            <w:vAlign w:val="center"/>
          </w:tcPr>
          <w:p w14:paraId="66336E26" w14:textId="77777777" w:rsidR="00F9396F" w:rsidRDefault="00F9396F" w:rsidP="00F9396F">
            <w:pPr>
              <w:spacing w:after="0"/>
              <w:jc w:val="left"/>
            </w:pPr>
            <w:r>
              <w:t>01-05-2011</w:t>
            </w:r>
          </w:p>
        </w:tc>
        <w:tc>
          <w:tcPr>
            <w:tcW w:w="2336" w:type="dxa"/>
            <w:vAlign w:val="center"/>
          </w:tcPr>
          <w:p w14:paraId="5E1585B0" w14:textId="77777777" w:rsidR="00F9396F" w:rsidRDefault="00F9396F" w:rsidP="00F9396F">
            <w:pPr>
              <w:spacing w:after="0"/>
              <w:jc w:val="left"/>
            </w:pPr>
            <w:r>
              <w:t>1.0</w:t>
            </w:r>
          </w:p>
        </w:tc>
      </w:tr>
      <w:tr w:rsidR="00F9396F" w14:paraId="25A899FB" w14:textId="77777777" w:rsidTr="00F9396F">
        <w:trPr>
          <w:trHeight w:val="454"/>
        </w:trPr>
        <w:tc>
          <w:tcPr>
            <w:tcW w:w="3085" w:type="dxa"/>
            <w:vAlign w:val="center"/>
          </w:tcPr>
          <w:p w14:paraId="4B637E85" w14:textId="77777777" w:rsidR="00F9396F" w:rsidRDefault="00F9396F" w:rsidP="00F9396F">
            <w:pPr>
              <w:spacing w:after="0"/>
              <w:jc w:val="left"/>
            </w:pPr>
            <w:r>
              <w:t>Revised</w:t>
            </w:r>
          </w:p>
        </w:tc>
        <w:tc>
          <w:tcPr>
            <w:tcW w:w="2126" w:type="dxa"/>
            <w:vAlign w:val="center"/>
          </w:tcPr>
          <w:p w14:paraId="42F996D9" w14:textId="77777777" w:rsidR="00F9396F" w:rsidRDefault="00F9396F" w:rsidP="00F9396F">
            <w:pPr>
              <w:spacing w:after="0"/>
              <w:jc w:val="left"/>
            </w:pPr>
            <w:r>
              <w:t>SV</w:t>
            </w:r>
          </w:p>
        </w:tc>
        <w:tc>
          <w:tcPr>
            <w:tcW w:w="2410" w:type="dxa"/>
            <w:vAlign w:val="center"/>
          </w:tcPr>
          <w:p w14:paraId="7C1CD733" w14:textId="77777777" w:rsidR="00F9396F" w:rsidRDefault="00F9396F" w:rsidP="00F9396F">
            <w:pPr>
              <w:spacing w:after="0"/>
              <w:jc w:val="left"/>
            </w:pPr>
            <w:r>
              <w:t>01-04-2012</w:t>
            </w:r>
          </w:p>
        </w:tc>
        <w:tc>
          <w:tcPr>
            <w:tcW w:w="2336" w:type="dxa"/>
            <w:vAlign w:val="center"/>
          </w:tcPr>
          <w:p w14:paraId="7978AD98" w14:textId="77777777" w:rsidR="00F9396F" w:rsidRDefault="00F9396F" w:rsidP="00F9396F">
            <w:pPr>
              <w:spacing w:after="0"/>
              <w:jc w:val="left"/>
            </w:pPr>
            <w:r>
              <w:t>2.0</w:t>
            </w:r>
          </w:p>
        </w:tc>
      </w:tr>
      <w:tr w:rsidR="00F9396F" w14:paraId="5DCF7AC8" w14:textId="77777777" w:rsidTr="00F9396F">
        <w:trPr>
          <w:trHeight w:val="454"/>
        </w:trPr>
        <w:tc>
          <w:tcPr>
            <w:tcW w:w="3085" w:type="dxa"/>
            <w:vAlign w:val="center"/>
          </w:tcPr>
          <w:p w14:paraId="68C14EFD" w14:textId="77777777" w:rsidR="00F9396F" w:rsidRDefault="00F9396F" w:rsidP="00F9396F">
            <w:pPr>
              <w:spacing w:after="0"/>
              <w:jc w:val="left"/>
            </w:pPr>
            <w:r>
              <w:t>Revised and reformatted</w:t>
            </w:r>
          </w:p>
        </w:tc>
        <w:tc>
          <w:tcPr>
            <w:tcW w:w="2126" w:type="dxa"/>
            <w:vAlign w:val="center"/>
          </w:tcPr>
          <w:p w14:paraId="5B002AE8" w14:textId="77777777" w:rsidR="00F9396F" w:rsidRDefault="00F9396F" w:rsidP="00F9396F">
            <w:pPr>
              <w:spacing w:after="0"/>
              <w:jc w:val="left"/>
            </w:pPr>
            <w:r>
              <w:t>SV</w:t>
            </w:r>
          </w:p>
        </w:tc>
        <w:tc>
          <w:tcPr>
            <w:tcW w:w="2410" w:type="dxa"/>
            <w:vAlign w:val="center"/>
          </w:tcPr>
          <w:p w14:paraId="307AEECF" w14:textId="77777777" w:rsidR="00F9396F" w:rsidRDefault="00F9396F" w:rsidP="00F9396F">
            <w:pPr>
              <w:spacing w:after="0"/>
              <w:jc w:val="left"/>
            </w:pPr>
            <w:r>
              <w:t>13-02-2015</w:t>
            </w:r>
          </w:p>
        </w:tc>
        <w:tc>
          <w:tcPr>
            <w:tcW w:w="2336" w:type="dxa"/>
            <w:vAlign w:val="center"/>
          </w:tcPr>
          <w:p w14:paraId="77283D95" w14:textId="444F5D3F" w:rsidR="00F9396F" w:rsidRDefault="00F9396F" w:rsidP="00F9396F">
            <w:pPr>
              <w:spacing w:after="0"/>
              <w:jc w:val="left"/>
            </w:pPr>
            <w:r>
              <w:t>3.1</w:t>
            </w:r>
          </w:p>
        </w:tc>
      </w:tr>
    </w:tbl>
    <w:p w14:paraId="41F7AFD9" w14:textId="77777777" w:rsidR="00F9396F" w:rsidRPr="008D29E0" w:rsidRDefault="00F9396F" w:rsidP="008D29E0"/>
    <w:sectPr w:rsidR="00F9396F" w:rsidRPr="008D29E0" w:rsidSect="00076DD1">
      <w:footerReference w:type="default" r:id="rId14"/>
      <w:type w:val="continuous"/>
      <w:pgSz w:w="11901" w:h="16840" w:code="9"/>
      <w:pgMar w:top="2127" w:right="1080" w:bottom="851" w:left="1080" w:header="720" w:footer="425"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CDA98" w14:textId="77777777" w:rsidR="00076DD1" w:rsidRDefault="00076DD1" w:rsidP="00856E7E">
      <w:pPr>
        <w:spacing w:after="0"/>
      </w:pPr>
      <w:r>
        <w:separator/>
      </w:r>
    </w:p>
  </w:endnote>
  <w:endnote w:type="continuationSeparator" w:id="0">
    <w:p w14:paraId="1C73A14E" w14:textId="77777777" w:rsidR="00076DD1" w:rsidRDefault="00076DD1" w:rsidP="00856E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B8571" w14:textId="0814ADC6" w:rsidR="00076DD1" w:rsidRPr="00BA6AC8" w:rsidRDefault="00076DD1" w:rsidP="00076DD1">
    <w:pPr>
      <w:pStyle w:val="Footer"/>
      <w:tabs>
        <w:tab w:val="clear" w:pos="4320"/>
        <w:tab w:val="clear" w:pos="8640"/>
        <w:tab w:val="center" w:pos="5103"/>
        <w:tab w:val="right" w:pos="9741"/>
      </w:tabs>
      <w:jc w:val="left"/>
      <w:rPr>
        <w:sz w:val="16"/>
        <w:szCs w:val="16"/>
      </w:rPr>
    </w:pPr>
    <w:r>
      <w:rPr>
        <w:noProof/>
        <w:szCs w:val="22"/>
        <w:lang w:val="en-US"/>
      </w:rPr>
      <mc:AlternateContent>
        <mc:Choice Requires="wps">
          <w:drawing>
            <wp:anchor distT="0" distB="0" distL="114300" distR="114300" simplePos="0" relativeHeight="251681280" behindDoc="0" locked="0" layoutInCell="1" allowOverlap="1" wp14:anchorId="2BEDA0F3" wp14:editId="56444924">
              <wp:simplePos x="0" y="0"/>
              <wp:positionH relativeFrom="column">
                <wp:posOffset>-1</wp:posOffset>
              </wp:positionH>
              <wp:positionV relativeFrom="paragraph">
                <wp:posOffset>-58420</wp:posOffset>
              </wp:positionV>
              <wp:extent cx="6200775" cy="23604"/>
              <wp:effectExtent l="0" t="0" r="28575" b="336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23604"/>
                      </a:xfrm>
                      <a:prstGeom prst="line">
                        <a:avLst/>
                      </a:prstGeom>
                      <a:noFill/>
                      <a:ln w="12700">
                        <a:solidFill>
                          <a:schemeClr val="bg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88.25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" strokecolor="#bfbfbf [2412]" strokeweight="1pt">
              <v:shadow color="gray" opacity="24903f" mv:blur="0" origin=",.5" offset="0,20000emu"/>
            </v:line>
          </w:pict>
        </mc:Fallback>
      </mc:AlternateContent>
    </w:r>
    <w:r>
      <w:rPr>
        <w:sz w:val="16"/>
        <w:szCs w:val="16"/>
      </w:rPr>
      <w:tab/>
    </w:r>
    <w:r w:rsidRPr="00D34499">
      <w:rPr>
        <w:sz w:val="16"/>
        <w:szCs w:val="16"/>
      </w:rPr>
      <w:tab/>
      <w:t xml:space="preserve">Page </w:t>
    </w:r>
    <w:r w:rsidRPr="00D34499">
      <w:rPr>
        <w:sz w:val="16"/>
        <w:szCs w:val="16"/>
      </w:rPr>
      <w:fldChar w:fldCharType="begin"/>
    </w:r>
    <w:r w:rsidRPr="00D34499">
      <w:rPr>
        <w:sz w:val="16"/>
        <w:szCs w:val="16"/>
      </w:rPr>
      <w:instrText xml:space="preserve"> PAGE </w:instrText>
    </w:r>
    <w:r w:rsidRPr="00D34499">
      <w:rPr>
        <w:sz w:val="16"/>
        <w:szCs w:val="16"/>
      </w:rPr>
      <w:fldChar w:fldCharType="separate"/>
    </w:r>
    <w:r w:rsidR="00793E04">
      <w:rPr>
        <w:noProof/>
        <w:sz w:val="16"/>
        <w:szCs w:val="16"/>
      </w:rPr>
      <w:t>2</w:t>
    </w:r>
    <w:r w:rsidRPr="00D34499">
      <w:rPr>
        <w:sz w:val="16"/>
        <w:szCs w:val="16"/>
      </w:rPr>
      <w:fldChar w:fldCharType="end"/>
    </w:r>
    <w:r w:rsidRPr="00D34499">
      <w:rPr>
        <w:sz w:val="16"/>
        <w:szCs w:val="16"/>
      </w:rPr>
      <w:t xml:space="preserve"> of </w:t>
    </w:r>
    <w:r w:rsidRPr="00D34499">
      <w:rPr>
        <w:sz w:val="16"/>
        <w:szCs w:val="16"/>
      </w:rPr>
      <w:fldChar w:fldCharType="begin"/>
    </w:r>
    <w:r w:rsidRPr="00D34499">
      <w:rPr>
        <w:sz w:val="16"/>
        <w:szCs w:val="16"/>
      </w:rPr>
      <w:instrText xml:space="preserve"> NUMPAGES </w:instrText>
    </w:r>
    <w:r w:rsidRPr="00D34499">
      <w:rPr>
        <w:sz w:val="16"/>
        <w:szCs w:val="16"/>
      </w:rPr>
      <w:fldChar w:fldCharType="separate"/>
    </w:r>
    <w:r w:rsidR="00793E04">
      <w:rPr>
        <w:noProof/>
        <w:sz w:val="16"/>
        <w:szCs w:val="16"/>
      </w:rPr>
      <w:t>3</w:t>
    </w:r>
    <w:r w:rsidRPr="00D34499">
      <w:rPr>
        <w:sz w:val="16"/>
        <w:szCs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85E71" w14:textId="77777777" w:rsidR="00076DD1" w:rsidRPr="00D34499" w:rsidRDefault="00076DD1" w:rsidP="00076DD1">
    <w:pPr>
      <w:pStyle w:val="Footer"/>
      <w:tabs>
        <w:tab w:val="clear" w:pos="4320"/>
        <w:tab w:val="clear" w:pos="8640"/>
        <w:tab w:val="center" w:pos="5103"/>
        <w:tab w:val="right" w:pos="9741"/>
      </w:tabs>
      <w:jc w:val="left"/>
      <w:rPr>
        <w:sz w:val="16"/>
        <w:szCs w:val="16"/>
      </w:rPr>
    </w:pPr>
    <w:r>
      <w:rPr>
        <w:noProof/>
        <w:szCs w:val="22"/>
        <w:lang w:val="en-US"/>
      </w:rPr>
      <mc:AlternateContent>
        <mc:Choice Requires="wps">
          <w:drawing>
            <wp:anchor distT="0" distB="0" distL="114300" distR="114300" simplePos="0" relativeHeight="251685376" behindDoc="0" locked="0" layoutInCell="1" allowOverlap="1" wp14:anchorId="5FC4AE7F" wp14:editId="17673367">
              <wp:simplePos x="0" y="0"/>
              <wp:positionH relativeFrom="column">
                <wp:posOffset>-1</wp:posOffset>
              </wp:positionH>
              <wp:positionV relativeFrom="paragraph">
                <wp:posOffset>-58420</wp:posOffset>
              </wp:positionV>
              <wp:extent cx="6200775" cy="23604"/>
              <wp:effectExtent l="0" t="0" r="28575" b="3365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23604"/>
                      </a:xfrm>
                      <a:prstGeom prst="line">
                        <a:avLst/>
                      </a:prstGeom>
                      <a:noFill/>
                      <a:ln w="12700">
                        <a:solidFill>
                          <a:schemeClr val="bg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88.25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" strokecolor="#bfbfbf [2412]" strokeweight="1pt">
              <v:shadow color="gray" opacity="24903f" mv:blur="0" origin=",.5" offset="0,20000emu"/>
            </v:line>
          </w:pict>
        </mc:Fallback>
      </mc:AlternateContent>
    </w:r>
    <w:r>
      <w:rPr>
        <w:sz w:val="16"/>
        <w:szCs w:val="16"/>
      </w:rPr>
      <w:tab/>
    </w:r>
    <w:r w:rsidRPr="00D34499">
      <w:rPr>
        <w:sz w:val="16"/>
        <w:szCs w:val="16"/>
      </w:rPr>
      <w:tab/>
      <w:t xml:space="preserve">Page </w:t>
    </w:r>
    <w:r w:rsidRPr="00D34499">
      <w:rPr>
        <w:sz w:val="16"/>
        <w:szCs w:val="16"/>
      </w:rPr>
      <w:fldChar w:fldCharType="begin"/>
    </w:r>
    <w:r w:rsidRPr="00D34499">
      <w:rPr>
        <w:sz w:val="16"/>
        <w:szCs w:val="16"/>
      </w:rPr>
      <w:instrText xml:space="preserve"> PAGE </w:instrText>
    </w:r>
    <w:r w:rsidRPr="00D34499">
      <w:rPr>
        <w:sz w:val="16"/>
        <w:szCs w:val="16"/>
      </w:rPr>
      <w:fldChar w:fldCharType="separate"/>
    </w:r>
    <w:r w:rsidR="00793E04">
      <w:rPr>
        <w:noProof/>
        <w:sz w:val="16"/>
        <w:szCs w:val="16"/>
      </w:rPr>
      <w:t>1</w:t>
    </w:r>
    <w:r w:rsidRPr="00D34499">
      <w:rPr>
        <w:sz w:val="16"/>
        <w:szCs w:val="16"/>
      </w:rPr>
      <w:fldChar w:fldCharType="end"/>
    </w:r>
    <w:r w:rsidRPr="00D34499">
      <w:rPr>
        <w:sz w:val="16"/>
        <w:szCs w:val="16"/>
      </w:rPr>
      <w:t xml:space="preserve"> of </w:t>
    </w:r>
    <w:r w:rsidRPr="00D34499">
      <w:rPr>
        <w:sz w:val="16"/>
        <w:szCs w:val="16"/>
      </w:rPr>
      <w:fldChar w:fldCharType="begin"/>
    </w:r>
    <w:r w:rsidRPr="00D34499">
      <w:rPr>
        <w:sz w:val="16"/>
        <w:szCs w:val="16"/>
      </w:rPr>
      <w:instrText xml:space="preserve"> NUMPAGES </w:instrText>
    </w:r>
    <w:r w:rsidRPr="00D34499">
      <w:rPr>
        <w:sz w:val="16"/>
        <w:szCs w:val="16"/>
      </w:rPr>
      <w:fldChar w:fldCharType="separate"/>
    </w:r>
    <w:r w:rsidR="00793E04">
      <w:rPr>
        <w:noProof/>
        <w:sz w:val="16"/>
        <w:szCs w:val="16"/>
      </w:rPr>
      <w:t>3</w:t>
    </w:r>
    <w:r w:rsidRPr="00D34499">
      <w:rPr>
        <w:sz w:val="16"/>
        <w:szCs w:val="16"/>
      </w:rPr>
      <w:fldChar w:fldCharType="end"/>
    </w:r>
  </w:p>
  <w:p w14:paraId="1EDBD052" w14:textId="77777777" w:rsidR="00076DD1" w:rsidRPr="00A73C9F" w:rsidRDefault="00076DD1" w:rsidP="00076DD1">
    <w:pPr>
      <w:pStyle w:val="Footer"/>
      <w:jc w:val="center"/>
      <w:rPr>
        <w:sz w:val="16"/>
        <w:szCs w:val="16"/>
      </w:rPr>
    </w:pPr>
    <w:r>
      <w:rPr>
        <w:sz w:val="16"/>
        <w:szCs w:val="16"/>
      </w:rPr>
      <w:t xml:space="preserve">Harley Street Fertility Clinic Ltd </w:t>
    </w:r>
    <w:r w:rsidRPr="00A73C9F">
      <w:rPr>
        <w:sz w:val="16"/>
        <w:szCs w:val="16"/>
      </w:rPr>
      <w:sym w:font="Symbol" w:char="F0B7"/>
    </w:r>
    <w:r>
      <w:rPr>
        <w:sz w:val="16"/>
        <w:szCs w:val="16"/>
      </w:rPr>
      <w:t xml:space="preserve"> </w:t>
    </w:r>
    <w:r w:rsidRPr="00A73C9F">
      <w:rPr>
        <w:sz w:val="16"/>
        <w:szCs w:val="16"/>
      </w:rPr>
      <w:t xml:space="preserve">Director: Dr </w:t>
    </w:r>
    <w:proofErr w:type="spellStart"/>
    <w:r w:rsidRPr="00A73C9F">
      <w:rPr>
        <w:sz w:val="16"/>
        <w:szCs w:val="16"/>
      </w:rPr>
      <w:t>Geetha</w:t>
    </w:r>
    <w:proofErr w:type="spellEnd"/>
    <w:r w:rsidRPr="00A73C9F">
      <w:rPr>
        <w:sz w:val="16"/>
        <w:szCs w:val="16"/>
      </w:rPr>
      <w:t xml:space="preserve"> </w:t>
    </w:r>
    <w:proofErr w:type="spellStart"/>
    <w:r w:rsidRPr="00A73C9F">
      <w:rPr>
        <w:sz w:val="16"/>
        <w:szCs w:val="16"/>
      </w:rPr>
      <w:t>Venkat</w:t>
    </w:r>
    <w:proofErr w:type="spellEnd"/>
    <w:r w:rsidRPr="00A73C9F">
      <w:rPr>
        <w:sz w:val="16"/>
        <w:szCs w:val="16"/>
      </w:rPr>
      <w:t xml:space="preserve"> MBBS, DGO, MD, FRCOG </w:t>
    </w:r>
    <w:r w:rsidRPr="00A73C9F">
      <w:rPr>
        <w:sz w:val="16"/>
        <w:szCs w:val="16"/>
      </w:rPr>
      <w:sym w:font="Symbol" w:char="F0B7"/>
    </w:r>
    <w:r w:rsidRPr="00A73C9F">
      <w:rPr>
        <w:sz w:val="16"/>
        <w:szCs w:val="16"/>
      </w:rPr>
      <w:t xml:space="preserve"> </w:t>
    </w:r>
    <w:hyperlink r:id="rId1" w:history="1">
      <w:r w:rsidRPr="00A73C9F">
        <w:rPr>
          <w:rStyle w:val="Hyperlink"/>
          <w:sz w:val="16"/>
          <w:szCs w:val="16"/>
        </w:rPr>
        <w:t>info@hsfc.org.uk</w:t>
      </w:r>
    </w:hyperlink>
    <w:r w:rsidRPr="00A73C9F">
      <w:rPr>
        <w:sz w:val="16"/>
        <w:szCs w:val="16"/>
      </w:rPr>
      <w:t xml:space="preserve"> </w:t>
    </w:r>
    <w:r w:rsidRPr="00A73C9F">
      <w:rPr>
        <w:sz w:val="16"/>
        <w:szCs w:val="16"/>
      </w:rPr>
      <w:sym w:font="Symbol" w:char="F0B7"/>
    </w:r>
    <w:r w:rsidRPr="00A73C9F">
      <w:rPr>
        <w:sz w:val="16"/>
        <w:szCs w:val="16"/>
      </w:rPr>
      <w:t xml:space="preserve"> +44 (0) 20 7436 6838</w:t>
    </w:r>
  </w:p>
  <w:p w14:paraId="17558119" w14:textId="6D2BB428" w:rsidR="00076DD1" w:rsidRPr="00076DD1" w:rsidRDefault="00793E04" w:rsidP="00076DD1">
    <w:pPr>
      <w:pStyle w:val="Footer"/>
      <w:jc w:val="center"/>
      <w:rPr>
        <w:sz w:val="16"/>
        <w:szCs w:val="16"/>
      </w:rPr>
    </w:pPr>
    <w:hyperlink r:id="rId2" w:history="1">
      <w:r w:rsidR="00076DD1" w:rsidRPr="00A73C9F">
        <w:rPr>
          <w:rStyle w:val="Hyperlink"/>
          <w:sz w:val="16"/>
          <w:szCs w:val="16"/>
        </w:rPr>
        <w:t>www.hsfc.org.uk</w:t>
      </w:r>
    </w:hyperlink>
    <w:r w:rsidR="00076DD1" w:rsidRPr="00A73C9F">
      <w:rPr>
        <w:sz w:val="16"/>
        <w:szCs w:val="16"/>
      </w:rPr>
      <w:t xml:space="preserve"> </w:t>
    </w:r>
    <w:r w:rsidR="00076DD1" w:rsidRPr="00A73C9F">
      <w:rPr>
        <w:sz w:val="16"/>
        <w:szCs w:val="16"/>
      </w:rPr>
      <w:sym w:font="Symbol" w:char="F0B7"/>
    </w:r>
    <w:r w:rsidR="00076DD1" w:rsidRPr="00A73C9F">
      <w:rPr>
        <w:sz w:val="16"/>
        <w:szCs w:val="16"/>
      </w:rPr>
      <w:t xml:space="preserve"> Registered in England No. 7239845, Registered office: 134 Harley Street, London W1G 7JY</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941CD" w14:textId="52AE5EB4" w:rsidR="00076DD1" w:rsidRPr="00BA6AC8" w:rsidRDefault="00076DD1" w:rsidP="00076DD1">
    <w:pPr>
      <w:pStyle w:val="Footer"/>
      <w:tabs>
        <w:tab w:val="clear" w:pos="4320"/>
        <w:tab w:val="clear" w:pos="8640"/>
        <w:tab w:val="center" w:pos="5103"/>
        <w:tab w:val="right" w:pos="9741"/>
      </w:tabs>
      <w:jc w:val="left"/>
      <w:rPr>
        <w:sz w:val="16"/>
        <w:szCs w:val="16"/>
      </w:rPr>
    </w:pPr>
    <w:r>
      <w:rPr>
        <w:noProof/>
        <w:szCs w:val="22"/>
        <w:lang w:val="en-US"/>
      </w:rPr>
      <mc:AlternateContent>
        <mc:Choice Requires="wps">
          <w:drawing>
            <wp:anchor distT="0" distB="0" distL="114300" distR="114300" simplePos="0" relativeHeight="251687424" behindDoc="0" locked="0" layoutInCell="1" allowOverlap="1" wp14:anchorId="2C2DF6F8" wp14:editId="7A6842FC">
              <wp:simplePos x="0" y="0"/>
              <wp:positionH relativeFrom="column">
                <wp:posOffset>-1</wp:posOffset>
              </wp:positionH>
              <wp:positionV relativeFrom="paragraph">
                <wp:posOffset>-58420</wp:posOffset>
              </wp:positionV>
              <wp:extent cx="6200775" cy="23604"/>
              <wp:effectExtent l="0" t="0" r="28575" b="3365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23604"/>
                      </a:xfrm>
                      <a:prstGeom prst="line">
                        <a:avLst/>
                      </a:prstGeom>
                      <a:noFill/>
                      <a:ln w="12700">
                        <a:solidFill>
                          <a:schemeClr val="bg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88.25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" strokecolor="#bfbfbf [2412]" strokeweight="1pt">
              <v:shadow color="gray" opacity="24903f" mv:blur="0" origin=",.5" offset="0,20000emu"/>
            </v:line>
          </w:pict>
        </mc:Fallback>
      </mc:AlternateContent>
    </w:r>
    <w:r>
      <w:rPr>
        <w:sz w:val="16"/>
        <w:szCs w:val="16"/>
      </w:rPr>
      <w:tab/>
    </w:r>
    <w:r w:rsidRPr="00D34499">
      <w:rPr>
        <w:sz w:val="16"/>
        <w:szCs w:val="16"/>
      </w:rPr>
      <w:tab/>
    </w:r>
    <w:r>
      <w:rPr>
        <w:sz w:val="16"/>
        <w:szCs w:val="16"/>
      </w:rPr>
      <w:t>Page 3 of 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EF8E8" w14:textId="77777777" w:rsidR="00076DD1" w:rsidRDefault="00076DD1" w:rsidP="00856E7E">
      <w:pPr>
        <w:spacing w:after="0"/>
      </w:pPr>
      <w:r>
        <w:separator/>
      </w:r>
    </w:p>
  </w:footnote>
  <w:footnote w:type="continuationSeparator" w:id="0">
    <w:p w14:paraId="27ECC6C4" w14:textId="77777777" w:rsidR="00076DD1" w:rsidRDefault="00076DD1" w:rsidP="00856E7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9D47F" w14:textId="77777777" w:rsidR="00076DD1" w:rsidRPr="00564087" w:rsidRDefault="00076DD1" w:rsidP="0055584A">
    <w:pPr>
      <w:pStyle w:val="Header"/>
      <w:jc w:val="right"/>
      <w:rPr>
        <w:sz w:val="12"/>
      </w:rPr>
    </w:pPr>
    <w:r w:rsidRPr="00564087">
      <w:rPr>
        <w:noProof/>
        <w:sz w:val="12"/>
        <w:lang w:val="en-US"/>
      </w:rPr>
      <w:drawing>
        <wp:anchor distT="0" distB="0" distL="114300" distR="114300" simplePos="0" relativeHeight="251666432" behindDoc="0" locked="1" layoutInCell="1" allowOverlap="1" wp14:anchorId="1791B94D" wp14:editId="4C7E7F7C">
          <wp:simplePos x="0" y="0"/>
          <wp:positionH relativeFrom="column">
            <wp:posOffset>0</wp:posOffset>
          </wp:positionH>
          <wp:positionV relativeFrom="page">
            <wp:posOffset>457200</wp:posOffset>
          </wp:positionV>
          <wp:extent cx="2005965" cy="636270"/>
          <wp:effectExtent l="0" t="0" r="635" b="0"/>
          <wp:wrapNone/>
          <wp:docPr id="11" name="Picture 11" descr="Macintosh HD:Users:suvir:Dropbox:hsfc:logos:2013_logo:HSFC new 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vir:Dropbox:hsfc:logos:2013_logo:HSFC new log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362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88F08F7" w14:textId="77777777" w:rsidR="00076DD1" w:rsidRPr="0055584A" w:rsidRDefault="00076DD1" w:rsidP="0055584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F5D56" w14:textId="77777777" w:rsidR="00076DD1" w:rsidRPr="00564087" w:rsidRDefault="00076DD1" w:rsidP="00076DD1">
    <w:pPr>
      <w:pStyle w:val="Header"/>
      <w:jc w:val="right"/>
      <w:rPr>
        <w:sz w:val="12"/>
      </w:rPr>
    </w:pPr>
    <w:r w:rsidRPr="00564087">
      <w:rPr>
        <w:noProof/>
        <w:sz w:val="12"/>
        <w:lang w:val="en-US"/>
      </w:rPr>
      <w:drawing>
        <wp:anchor distT="0" distB="0" distL="114300" distR="114300" simplePos="0" relativeHeight="251683328" behindDoc="0" locked="1" layoutInCell="1" allowOverlap="1" wp14:anchorId="4AA4B97B" wp14:editId="2C6C77C1">
          <wp:simplePos x="0" y="0"/>
          <wp:positionH relativeFrom="column">
            <wp:posOffset>0</wp:posOffset>
          </wp:positionH>
          <wp:positionV relativeFrom="page">
            <wp:posOffset>457200</wp:posOffset>
          </wp:positionV>
          <wp:extent cx="2005965" cy="636270"/>
          <wp:effectExtent l="0" t="0" r="635" b="0"/>
          <wp:wrapNone/>
          <wp:docPr id="13" name="Picture 13" descr="Macintosh HD:Users:suvir:Dropbox:hsfc:logos:2013_logo:HSFC new 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vir:Dropbox:hsfc:logos:2013_logo:HSFC new log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362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9BC6B68" w14:textId="77777777" w:rsidR="00076DD1" w:rsidRPr="00813080" w:rsidRDefault="00076DD1" w:rsidP="00076DD1">
    <w:pPr>
      <w:pStyle w:val="Header"/>
      <w:jc w:val="right"/>
    </w:pPr>
    <w:r w:rsidRPr="00813080">
      <w:t>134 Harley Street,</w:t>
    </w:r>
    <w:r>
      <w:t xml:space="preserve"> </w:t>
    </w:r>
    <w:r w:rsidRPr="00813080">
      <w:t>London, W1G 7JY</w:t>
    </w:r>
  </w:p>
  <w:p w14:paraId="2C715358" w14:textId="77777777" w:rsidR="00076DD1" w:rsidRPr="00813080" w:rsidRDefault="00793E04" w:rsidP="00076DD1">
    <w:pPr>
      <w:pStyle w:val="Header"/>
      <w:jc w:val="right"/>
      <w:rPr>
        <w:rStyle w:val="Hyperlink"/>
      </w:rPr>
    </w:pPr>
    <w:hyperlink r:id="rId2" w:history="1">
      <w:r w:rsidR="00076DD1" w:rsidRPr="00813080">
        <w:rPr>
          <w:rStyle w:val="Hyperlink"/>
        </w:rPr>
        <w:t>www.hsfc.org.uk</w:t>
      </w:r>
    </w:hyperlink>
  </w:p>
  <w:p w14:paraId="1297134A" w14:textId="77777777" w:rsidR="00076DD1" w:rsidRPr="00813080" w:rsidRDefault="00076DD1" w:rsidP="00076DD1">
    <w:pPr>
      <w:pStyle w:val="Header"/>
      <w:jc w:val="right"/>
    </w:pPr>
    <w:r w:rsidRPr="00813080">
      <w:t>Tel: 020 7436 6838</w:t>
    </w:r>
  </w:p>
  <w:p w14:paraId="12BB96F8" w14:textId="77777777" w:rsidR="00076DD1" w:rsidRPr="00076DD1" w:rsidRDefault="00076DD1" w:rsidP="00076D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BABB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218456E"/>
    <w:lvl w:ilvl="0">
      <w:start w:val="1"/>
      <w:numFmt w:val="decimal"/>
      <w:lvlText w:val="%1."/>
      <w:lvlJc w:val="left"/>
      <w:pPr>
        <w:tabs>
          <w:tab w:val="num" w:pos="1492"/>
        </w:tabs>
        <w:ind w:left="1492" w:hanging="360"/>
      </w:pPr>
    </w:lvl>
  </w:abstractNum>
  <w:abstractNum w:abstractNumId="2">
    <w:nsid w:val="FFFFFF7D"/>
    <w:multiLevelType w:val="singleLevel"/>
    <w:tmpl w:val="54D49936"/>
    <w:lvl w:ilvl="0">
      <w:start w:val="1"/>
      <w:numFmt w:val="decimal"/>
      <w:lvlText w:val="%1."/>
      <w:lvlJc w:val="left"/>
      <w:pPr>
        <w:tabs>
          <w:tab w:val="num" w:pos="1209"/>
        </w:tabs>
        <w:ind w:left="1209" w:hanging="360"/>
      </w:pPr>
    </w:lvl>
  </w:abstractNum>
  <w:abstractNum w:abstractNumId="3">
    <w:nsid w:val="FFFFFF7E"/>
    <w:multiLevelType w:val="singleLevel"/>
    <w:tmpl w:val="D79E47A8"/>
    <w:lvl w:ilvl="0">
      <w:start w:val="1"/>
      <w:numFmt w:val="decimal"/>
      <w:lvlText w:val="%1."/>
      <w:lvlJc w:val="left"/>
      <w:pPr>
        <w:tabs>
          <w:tab w:val="num" w:pos="926"/>
        </w:tabs>
        <w:ind w:left="926" w:hanging="360"/>
      </w:pPr>
    </w:lvl>
  </w:abstractNum>
  <w:abstractNum w:abstractNumId="4">
    <w:nsid w:val="FFFFFF7F"/>
    <w:multiLevelType w:val="singleLevel"/>
    <w:tmpl w:val="6AFE09B4"/>
    <w:lvl w:ilvl="0">
      <w:start w:val="1"/>
      <w:numFmt w:val="decimal"/>
      <w:lvlText w:val="%1."/>
      <w:lvlJc w:val="left"/>
      <w:pPr>
        <w:tabs>
          <w:tab w:val="num" w:pos="643"/>
        </w:tabs>
        <w:ind w:left="643" w:hanging="360"/>
      </w:pPr>
    </w:lvl>
  </w:abstractNum>
  <w:abstractNum w:abstractNumId="5">
    <w:nsid w:val="FFFFFF80"/>
    <w:multiLevelType w:val="singleLevel"/>
    <w:tmpl w:val="95C4109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6D4F8A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DA64FE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EA0792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984B412"/>
    <w:lvl w:ilvl="0">
      <w:start w:val="1"/>
      <w:numFmt w:val="decimal"/>
      <w:lvlText w:val="%1."/>
      <w:lvlJc w:val="left"/>
      <w:pPr>
        <w:tabs>
          <w:tab w:val="num" w:pos="360"/>
        </w:tabs>
        <w:ind w:left="360" w:hanging="360"/>
      </w:pPr>
    </w:lvl>
  </w:abstractNum>
  <w:abstractNum w:abstractNumId="10">
    <w:nsid w:val="FFFFFF89"/>
    <w:multiLevelType w:val="singleLevel"/>
    <w:tmpl w:val="D3C8482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21C5D12"/>
    <w:multiLevelType w:val="multilevel"/>
    <w:tmpl w:val="07AEF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F45437E"/>
    <w:multiLevelType w:val="hybridMultilevel"/>
    <w:tmpl w:val="9FF2A762"/>
    <w:lvl w:ilvl="0" w:tplc="A762CDFA">
      <w:start w:val="1"/>
      <w:numFmt w:val="bullet"/>
      <w:pStyle w:val="Bulleted"/>
      <w:lvlText w:val=""/>
      <w:lvlJc w:val="left"/>
      <w:pPr>
        <w:ind w:left="720" w:hanging="360"/>
      </w:pPr>
      <w:rPr>
        <w:rFonts w:ascii="Symbol" w:hAnsi="Symbol" w:hint="default"/>
        <w:color w:val="CF1E7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04897"/>
    <w:multiLevelType w:val="multilevel"/>
    <w:tmpl w:val="1E563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CA852A7"/>
    <w:multiLevelType w:val="hybridMultilevel"/>
    <w:tmpl w:val="22987754"/>
    <w:lvl w:ilvl="0" w:tplc="34E6AB96">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F95F64"/>
    <w:multiLevelType w:val="hybridMultilevel"/>
    <w:tmpl w:val="7B2EF8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2A8379B"/>
    <w:multiLevelType w:val="multilevel"/>
    <w:tmpl w:val="EA068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2B2E47"/>
    <w:multiLevelType w:val="hybridMultilevel"/>
    <w:tmpl w:val="247AAF8A"/>
    <w:lvl w:ilvl="0" w:tplc="CB646E6E">
      <w:start w:val="1"/>
      <w:numFmt w:val="lowerLetter"/>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5"/>
  </w:num>
  <w:num w:numId="15">
    <w:abstractNumId w:val="14"/>
  </w:num>
  <w:num w:numId="16">
    <w:abstractNumId w:val="13"/>
  </w:num>
  <w:num w:numId="17">
    <w:abstractNumId w:val="12"/>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46"/>
    <w:rsid w:val="000035CB"/>
    <w:rsid w:val="00055254"/>
    <w:rsid w:val="000554BE"/>
    <w:rsid w:val="00056F0C"/>
    <w:rsid w:val="00071F9C"/>
    <w:rsid w:val="00076DD1"/>
    <w:rsid w:val="00081C62"/>
    <w:rsid w:val="000D543B"/>
    <w:rsid w:val="000F793D"/>
    <w:rsid w:val="00136D68"/>
    <w:rsid w:val="001705D7"/>
    <w:rsid w:val="001B6E6E"/>
    <w:rsid w:val="001F2D4C"/>
    <w:rsid w:val="00251A38"/>
    <w:rsid w:val="002717B4"/>
    <w:rsid w:val="00272FDB"/>
    <w:rsid w:val="00275D03"/>
    <w:rsid w:val="002D33BE"/>
    <w:rsid w:val="0031791F"/>
    <w:rsid w:val="0032741F"/>
    <w:rsid w:val="003C210D"/>
    <w:rsid w:val="003E2CFB"/>
    <w:rsid w:val="00413693"/>
    <w:rsid w:val="00446036"/>
    <w:rsid w:val="00465DB4"/>
    <w:rsid w:val="00471861"/>
    <w:rsid w:val="004B3DF2"/>
    <w:rsid w:val="005079E4"/>
    <w:rsid w:val="0055584A"/>
    <w:rsid w:val="00580346"/>
    <w:rsid w:val="00584346"/>
    <w:rsid w:val="005A2F90"/>
    <w:rsid w:val="005A54F8"/>
    <w:rsid w:val="005B17D0"/>
    <w:rsid w:val="005D0102"/>
    <w:rsid w:val="005D2CCE"/>
    <w:rsid w:val="00617EF6"/>
    <w:rsid w:val="006244B2"/>
    <w:rsid w:val="006F6B65"/>
    <w:rsid w:val="0072204D"/>
    <w:rsid w:val="007436B0"/>
    <w:rsid w:val="00743B15"/>
    <w:rsid w:val="00793E04"/>
    <w:rsid w:val="007A2159"/>
    <w:rsid w:val="00856E7E"/>
    <w:rsid w:val="00891B80"/>
    <w:rsid w:val="008C22E3"/>
    <w:rsid w:val="008C3B87"/>
    <w:rsid w:val="008D29E0"/>
    <w:rsid w:val="0093114A"/>
    <w:rsid w:val="009371AD"/>
    <w:rsid w:val="009628A4"/>
    <w:rsid w:val="00967F9D"/>
    <w:rsid w:val="009853A0"/>
    <w:rsid w:val="0098593E"/>
    <w:rsid w:val="009A3BC1"/>
    <w:rsid w:val="009E5ADD"/>
    <w:rsid w:val="009F78A3"/>
    <w:rsid w:val="00A02168"/>
    <w:rsid w:val="00A37DEE"/>
    <w:rsid w:val="00A6275A"/>
    <w:rsid w:val="00A74861"/>
    <w:rsid w:val="00A841BA"/>
    <w:rsid w:val="00AF55B6"/>
    <w:rsid w:val="00B03109"/>
    <w:rsid w:val="00B2108E"/>
    <w:rsid w:val="00B23DDB"/>
    <w:rsid w:val="00B35DE6"/>
    <w:rsid w:val="00B63AB8"/>
    <w:rsid w:val="00B726E2"/>
    <w:rsid w:val="00BA6AC8"/>
    <w:rsid w:val="00BE141D"/>
    <w:rsid w:val="00C345A5"/>
    <w:rsid w:val="00C56936"/>
    <w:rsid w:val="00CC07F3"/>
    <w:rsid w:val="00D332AA"/>
    <w:rsid w:val="00D412F3"/>
    <w:rsid w:val="00D66D1F"/>
    <w:rsid w:val="00D716D6"/>
    <w:rsid w:val="00DC134C"/>
    <w:rsid w:val="00DF3426"/>
    <w:rsid w:val="00DF7053"/>
    <w:rsid w:val="00E2575E"/>
    <w:rsid w:val="00E478FD"/>
    <w:rsid w:val="00E678AF"/>
    <w:rsid w:val="00E94237"/>
    <w:rsid w:val="00E96946"/>
    <w:rsid w:val="00EA1E93"/>
    <w:rsid w:val="00EB2FAD"/>
    <w:rsid w:val="00ED60F8"/>
    <w:rsid w:val="00ED6771"/>
    <w:rsid w:val="00F305F6"/>
    <w:rsid w:val="00F64C5E"/>
    <w:rsid w:val="00F9006E"/>
    <w:rsid w:val="00F9396F"/>
    <w:rsid w:val="00FA0F1B"/>
    <w:rsid w:val="00FC0E24"/>
    <w:rsid w:val="00FE286B"/>
    <w:rsid w:val="00FE36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B14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346"/>
    <w:pPr>
      <w:spacing w:after="120"/>
      <w:jc w:val="both"/>
    </w:pPr>
    <w:rPr>
      <w:rFonts w:asciiTheme="majorHAnsi" w:hAnsiTheme="majorHAnsi"/>
      <w:szCs w:val="24"/>
    </w:rPr>
  </w:style>
  <w:style w:type="paragraph" w:styleId="Heading1">
    <w:name w:val="heading 1"/>
    <w:basedOn w:val="Normal"/>
    <w:next w:val="Normal"/>
    <w:link w:val="Heading1Char"/>
    <w:uiPriority w:val="9"/>
    <w:qFormat/>
    <w:rsid w:val="008D29E0"/>
    <w:pPr>
      <w:keepNext/>
      <w:keepLines/>
      <w:pBdr>
        <w:bottom w:val="single" w:sz="4" w:space="1" w:color="A6A6A6" w:themeColor="background1" w:themeShade="A6"/>
      </w:pBdr>
      <w:spacing w:before="360" w:after="240"/>
      <w:jc w:val="left"/>
      <w:outlineLvl w:val="0"/>
    </w:pPr>
    <w:rPr>
      <w:rFonts w:eastAsiaTheme="majorEastAsia" w:cstheme="majorBidi"/>
      <w:b/>
      <w:bCs/>
      <w:color w:val="006099"/>
      <w:sz w:val="28"/>
      <w:szCs w:val="28"/>
    </w:rPr>
  </w:style>
  <w:style w:type="paragraph" w:styleId="Heading2">
    <w:name w:val="heading 2"/>
    <w:basedOn w:val="Normal"/>
    <w:next w:val="Normal"/>
    <w:link w:val="Heading2Char"/>
    <w:uiPriority w:val="9"/>
    <w:unhideWhenUsed/>
    <w:qFormat/>
    <w:rsid w:val="0072204D"/>
    <w:pPr>
      <w:keepNext/>
      <w:keepLines/>
      <w:spacing w:before="240"/>
      <w:outlineLvl w:val="1"/>
    </w:pPr>
    <w:rPr>
      <w:rFonts w:eastAsiaTheme="majorEastAsia" w:cstheme="majorBidi"/>
      <w:b/>
      <w:bCs/>
      <w:color w:val="EE3D96"/>
      <w:sz w:val="26"/>
      <w:szCs w:val="26"/>
    </w:rPr>
  </w:style>
  <w:style w:type="paragraph" w:styleId="Heading3">
    <w:name w:val="heading 3"/>
    <w:basedOn w:val="Normal"/>
    <w:next w:val="Normal"/>
    <w:link w:val="Heading3Char"/>
    <w:uiPriority w:val="9"/>
    <w:unhideWhenUsed/>
    <w:qFormat/>
    <w:rsid w:val="008D29E0"/>
    <w:pPr>
      <w:keepNext/>
      <w:keepLines/>
      <w:numPr>
        <w:numId w:val="14"/>
      </w:numPr>
      <w:spacing w:before="120"/>
      <w:ind w:left="357" w:hanging="357"/>
      <w:outlineLvl w:val="2"/>
    </w:pPr>
    <w:rPr>
      <w:rFonts w:eastAsiaTheme="majorEastAsia" w:cstheme="majorBidi"/>
      <w:b/>
      <w:bCs/>
      <w:color w:val="006099"/>
    </w:rPr>
  </w:style>
  <w:style w:type="paragraph" w:styleId="Heading4">
    <w:name w:val="heading 4"/>
    <w:basedOn w:val="Normal"/>
    <w:next w:val="Normal"/>
    <w:link w:val="Heading4Char"/>
    <w:uiPriority w:val="9"/>
    <w:unhideWhenUsed/>
    <w:qFormat/>
    <w:rsid w:val="00A37DEE"/>
    <w:pPr>
      <w:keepNext/>
      <w:keepLines/>
      <w:numPr>
        <w:numId w:val="18"/>
      </w:numPr>
      <w:spacing w:before="200" w:after="0"/>
      <w:outlineLvl w:val="3"/>
    </w:pPr>
    <w:rPr>
      <w:rFonts w:eastAsiaTheme="majorEastAsia" w:cstheme="majorBidi"/>
      <w:b/>
      <w:bCs/>
      <w:iCs/>
      <w:color w:val="006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405"/>
    <w:pPr>
      <w:tabs>
        <w:tab w:val="center" w:pos="4320"/>
        <w:tab w:val="right" w:pos="8640"/>
      </w:tabs>
      <w:spacing w:after="0"/>
    </w:pPr>
  </w:style>
  <w:style w:type="character" w:customStyle="1" w:styleId="HeaderChar">
    <w:name w:val="Header Char"/>
    <w:basedOn w:val="DefaultParagraphFont"/>
    <w:link w:val="Header"/>
    <w:uiPriority w:val="99"/>
    <w:rsid w:val="00911405"/>
    <w:rPr>
      <w:sz w:val="24"/>
      <w:szCs w:val="24"/>
    </w:rPr>
  </w:style>
  <w:style w:type="paragraph" w:styleId="Footer">
    <w:name w:val="footer"/>
    <w:basedOn w:val="Normal"/>
    <w:link w:val="FooterChar"/>
    <w:uiPriority w:val="99"/>
    <w:unhideWhenUsed/>
    <w:rsid w:val="00911405"/>
    <w:pPr>
      <w:tabs>
        <w:tab w:val="center" w:pos="4320"/>
        <w:tab w:val="right" w:pos="8640"/>
      </w:tabs>
      <w:spacing w:after="0"/>
    </w:pPr>
  </w:style>
  <w:style w:type="character" w:customStyle="1" w:styleId="FooterChar">
    <w:name w:val="Footer Char"/>
    <w:basedOn w:val="DefaultParagraphFont"/>
    <w:link w:val="Footer"/>
    <w:uiPriority w:val="99"/>
    <w:rsid w:val="00911405"/>
    <w:rPr>
      <w:sz w:val="24"/>
      <w:szCs w:val="24"/>
    </w:rPr>
  </w:style>
  <w:style w:type="character" w:styleId="Hyperlink">
    <w:name w:val="Hyperlink"/>
    <w:basedOn w:val="DefaultParagraphFont"/>
    <w:uiPriority w:val="99"/>
    <w:unhideWhenUsed/>
    <w:rsid w:val="00911405"/>
    <w:rPr>
      <w:color w:val="0000FF" w:themeColor="hyperlink"/>
      <w:u w:val="single"/>
    </w:rPr>
  </w:style>
  <w:style w:type="character" w:customStyle="1" w:styleId="Heading1Char">
    <w:name w:val="Heading 1 Char"/>
    <w:basedOn w:val="DefaultParagraphFont"/>
    <w:link w:val="Heading1"/>
    <w:uiPriority w:val="9"/>
    <w:rsid w:val="008D29E0"/>
    <w:rPr>
      <w:rFonts w:asciiTheme="majorHAnsi" w:eastAsiaTheme="majorEastAsia" w:hAnsiTheme="majorHAnsi" w:cstheme="majorBidi"/>
      <w:b/>
      <w:bCs/>
      <w:color w:val="006099"/>
      <w:sz w:val="28"/>
      <w:szCs w:val="28"/>
    </w:rPr>
  </w:style>
  <w:style w:type="paragraph" w:styleId="Title">
    <w:name w:val="Title"/>
    <w:basedOn w:val="Normal"/>
    <w:next w:val="Normal"/>
    <w:link w:val="TitleChar"/>
    <w:uiPriority w:val="10"/>
    <w:qFormat/>
    <w:rsid w:val="00272FDB"/>
    <w:pPr>
      <w:spacing w:after="300"/>
      <w:contextualSpacing/>
      <w:jc w:val="center"/>
    </w:pPr>
    <w:rPr>
      <w:rFonts w:eastAsiaTheme="majorEastAsia" w:cstheme="majorBidi"/>
      <w:color w:val="006099"/>
      <w:spacing w:val="5"/>
      <w:kern w:val="28"/>
      <w:sz w:val="52"/>
      <w:szCs w:val="52"/>
    </w:rPr>
  </w:style>
  <w:style w:type="character" w:customStyle="1" w:styleId="TitleChar">
    <w:name w:val="Title Char"/>
    <w:basedOn w:val="DefaultParagraphFont"/>
    <w:link w:val="Title"/>
    <w:uiPriority w:val="10"/>
    <w:rsid w:val="00272FDB"/>
    <w:rPr>
      <w:rFonts w:asciiTheme="majorHAnsi" w:eastAsiaTheme="majorEastAsia" w:hAnsiTheme="majorHAnsi" w:cstheme="majorBidi"/>
      <w:color w:val="006099"/>
      <w:spacing w:val="5"/>
      <w:kern w:val="28"/>
      <w:sz w:val="52"/>
      <w:szCs w:val="52"/>
    </w:rPr>
  </w:style>
  <w:style w:type="paragraph" w:styleId="BalloonText">
    <w:name w:val="Balloon Text"/>
    <w:basedOn w:val="Normal"/>
    <w:link w:val="BalloonTextChar"/>
    <w:uiPriority w:val="99"/>
    <w:semiHidden/>
    <w:unhideWhenUsed/>
    <w:rsid w:val="00A841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1BA"/>
    <w:rPr>
      <w:rFonts w:ascii="Tahoma" w:hAnsi="Tahoma" w:cs="Tahoma"/>
      <w:sz w:val="16"/>
      <w:szCs w:val="16"/>
    </w:rPr>
  </w:style>
  <w:style w:type="character" w:customStyle="1" w:styleId="Heading2Char">
    <w:name w:val="Heading 2 Char"/>
    <w:basedOn w:val="DefaultParagraphFont"/>
    <w:link w:val="Heading2"/>
    <w:uiPriority w:val="9"/>
    <w:rsid w:val="0072204D"/>
    <w:rPr>
      <w:rFonts w:asciiTheme="majorHAnsi" w:eastAsiaTheme="majorEastAsia" w:hAnsiTheme="majorHAnsi" w:cstheme="majorBidi"/>
      <w:b/>
      <w:bCs/>
      <w:color w:val="EE3D96"/>
      <w:sz w:val="26"/>
      <w:szCs w:val="26"/>
    </w:rPr>
  </w:style>
  <w:style w:type="character" w:customStyle="1" w:styleId="Heading3Char">
    <w:name w:val="Heading 3 Char"/>
    <w:basedOn w:val="DefaultParagraphFont"/>
    <w:link w:val="Heading3"/>
    <w:uiPriority w:val="9"/>
    <w:rsid w:val="008D29E0"/>
    <w:rPr>
      <w:rFonts w:asciiTheme="majorHAnsi" w:eastAsiaTheme="majorEastAsia" w:hAnsiTheme="majorHAnsi" w:cstheme="majorBidi"/>
      <w:b/>
      <w:bCs/>
      <w:color w:val="006099"/>
      <w:szCs w:val="24"/>
    </w:rPr>
  </w:style>
  <w:style w:type="paragraph" w:styleId="ListParagraph">
    <w:name w:val="List Paragraph"/>
    <w:basedOn w:val="Normal"/>
    <w:uiPriority w:val="34"/>
    <w:qFormat/>
    <w:rsid w:val="00E678AF"/>
    <w:pPr>
      <w:ind w:left="720"/>
      <w:contextualSpacing/>
    </w:pPr>
  </w:style>
  <w:style w:type="paragraph" w:customStyle="1" w:styleId="Bulleted">
    <w:name w:val="Bulleted"/>
    <w:basedOn w:val="Normal"/>
    <w:qFormat/>
    <w:rsid w:val="00A02168"/>
    <w:pPr>
      <w:numPr>
        <w:numId w:val="16"/>
      </w:numPr>
    </w:pPr>
  </w:style>
  <w:style w:type="character" w:styleId="Emphasis">
    <w:name w:val="Emphasis"/>
    <w:basedOn w:val="DefaultParagraphFont"/>
    <w:uiPriority w:val="20"/>
    <w:qFormat/>
    <w:rsid w:val="00A02168"/>
    <w:rPr>
      <w:i/>
      <w:iCs/>
    </w:rPr>
  </w:style>
  <w:style w:type="character" w:styleId="IntenseEmphasis">
    <w:name w:val="Intense Emphasis"/>
    <w:basedOn w:val="DefaultParagraphFont"/>
    <w:uiPriority w:val="21"/>
    <w:qFormat/>
    <w:rsid w:val="00A02168"/>
    <w:rPr>
      <w:b/>
      <w:bCs/>
      <w:i/>
      <w:iCs/>
      <w:color w:val="4F81BD" w:themeColor="accent1"/>
    </w:rPr>
  </w:style>
  <w:style w:type="character" w:styleId="Strong">
    <w:name w:val="Strong"/>
    <w:basedOn w:val="DefaultParagraphFont"/>
    <w:uiPriority w:val="22"/>
    <w:qFormat/>
    <w:rsid w:val="00A02168"/>
    <w:rPr>
      <w:b/>
      <w:bCs/>
    </w:rPr>
  </w:style>
  <w:style w:type="table" w:styleId="TableGrid">
    <w:name w:val="Table Grid"/>
    <w:basedOn w:val="TableNormal"/>
    <w:uiPriority w:val="59"/>
    <w:rsid w:val="00E9694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E96946"/>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uiPriority w:val="99"/>
    <w:semiHidden/>
    <w:unhideWhenUsed/>
    <w:rsid w:val="0032741F"/>
  </w:style>
  <w:style w:type="character" w:customStyle="1" w:styleId="Heading4Char">
    <w:name w:val="Heading 4 Char"/>
    <w:basedOn w:val="DefaultParagraphFont"/>
    <w:link w:val="Heading4"/>
    <w:uiPriority w:val="9"/>
    <w:rsid w:val="00A37DEE"/>
    <w:rPr>
      <w:rFonts w:asciiTheme="majorHAnsi" w:eastAsiaTheme="majorEastAsia" w:hAnsiTheme="majorHAnsi" w:cstheme="majorBidi"/>
      <w:b/>
      <w:bCs/>
      <w:iCs/>
      <w:color w:val="006099"/>
      <w:sz w:val="24"/>
      <w:szCs w:val="24"/>
    </w:rPr>
  </w:style>
  <w:style w:type="paragraph" w:styleId="Caption">
    <w:name w:val="caption"/>
    <w:basedOn w:val="Normal"/>
    <w:next w:val="Normal"/>
    <w:uiPriority w:val="35"/>
    <w:unhideWhenUsed/>
    <w:qFormat/>
    <w:rsid w:val="00071F9C"/>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346"/>
    <w:pPr>
      <w:spacing w:after="120"/>
      <w:jc w:val="both"/>
    </w:pPr>
    <w:rPr>
      <w:rFonts w:asciiTheme="majorHAnsi" w:hAnsiTheme="majorHAnsi"/>
      <w:szCs w:val="24"/>
    </w:rPr>
  </w:style>
  <w:style w:type="paragraph" w:styleId="Heading1">
    <w:name w:val="heading 1"/>
    <w:basedOn w:val="Normal"/>
    <w:next w:val="Normal"/>
    <w:link w:val="Heading1Char"/>
    <w:uiPriority w:val="9"/>
    <w:qFormat/>
    <w:rsid w:val="008D29E0"/>
    <w:pPr>
      <w:keepNext/>
      <w:keepLines/>
      <w:pBdr>
        <w:bottom w:val="single" w:sz="4" w:space="1" w:color="A6A6A6" w:themeColor="background1" w:themeShade="A6"/>
      </w:pBdr>
      <w:spacing w:before="360" w:after="240"/>
      <w:jc w:val="left"/>
      <w:outlineLvl w:val="0"/>
    </w:pPr>
    <w:rPr>
      <w:rFonts w:eastAsiaTheme="majorEastAsia" w:cstheme="majorBidi"/>
      <w:b/>
      <w:bCs/>
      <w:color w:val="006099"/>
      <w:sz w:val="28"/>
      <w:szCs w:val="28"/>
    </w:rPr>
  </w:style>
  <w:style w:type="paragraph" w:styleId="Heading2">
    <w:name w:val="heading 2"/>
    <w:basedOn w:val="Normal"/>
    <w:next w:val="Normal"/>
    <w:link w:val="Heading2Char"/>
    <w:uiPriority w:val="9"/>
    <w:unhideWhenUsed/>
    <w:qFormat/>
    <w:rsid w:val="0072204D"/>
    <w:pPr>
      <w:keepNext/>
      <w:keepLines/>
      <w:spacing w:before="240"/>
      <w:outlineLvl w:val="1"/>
    </w:pPr>
    <w:rPr>
      <w:rFonts w:eastAsiaTheme="majorEastAsia" w:cstheme="majorBidi"/>
      <w:b/>
      <w:bCs/>
      <w:color w:val="EE3D96"/>
      <w:sz w:val="26"/>
      <w:szCs w:val="26"/>
    </w:rPr>
  </w:style>
  <w:style w:type="paragraph" w:styleId="Heading3">
    <w:name w:val="heading 3"/>
    <w:basedOn w:val="Normal"/>
    <w:next w:val="Normal"/>
    <w:link w:val="Heading3Char"/>
    <w:uiPriority w:val="9"/>
    <w:unhideWhenUsed/>
    <w:qFormat/>
    <w:rsid w:val="008D29E0"/>
    <w:pPr>
      <w:keepNext/>
      <w:keepLines/>
      <w:numPr>
        <w:numId w:val="14"/>
      </w:numPr>
      <w:spacing w:before="120"/>
      <w:ind w:left="357" w:hanging="357"/>
      <w:outlineLvl w:val="2"/>
    </w:pPr>
    <w:rPr>
      <w:rFonts w:eastAsiaTheme="majorEastAsia" w:cstheme="majorBidi"/>
      <w:b/>
      <w:bCs/>
      <w:color w:val="006099"/>
    </w:rPr>
  </w:style>
  <w:style w:type="paragraph" w:styleId="Heading4">
    <w:name w:val="heading 4"/>
    <w:basedOn w:val="Normal"/>
    <w:next w:val="Normal"/>
    <w:link w:val="Heading4Char"/>
    <w:uiPriority w:val="9"/>
    <w:unhideWhenUsed/>
    <w:qFormat/>
    <w:rsid w:val="00A37DEE"/>
    <w:pPr>
      <w:keepNext/>
      <w:keepLines/>
      <w:numPr>
        <w:numId w:val="18"/>
      </w:numPr>
      <w:spacing w:before="200" w:after="0"/>
      <w:outlineLvl w:val="3"/>
    </w:pPr>
    <w:rPr>
      <w:rFonts w:eastAsiaTheme="majorEastAsia" w:cstheme="majorBidi"/>
      <w:b/>
      <w:bCs/>
      <w:iCs/>
      <w:color w:val="006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405"/>
    <w:pPr>
      <w:tabs>
        <w:tab w:val="center" w:pos="4320"/>
        <w:tab w:val="right" w:pos="8640"/>
      </w:tabs>
      <w:spacing w:after="0"/>
    </w:pPr>
  </w:style>
  <w:style w:type="character" w:customStyle="1" w:styleId="HeaderChar">
    <w:name w:val="Header Char"/>
    <w:basedOn w:val="DefaultParagraphFont"/>
    <w:link w:val="Header"/>
    <w:uiPriority w:val="99"/>
    <w:rsid w:val="00911405"/>
    <w:rPr>
      <w:sz w:val="24"/>
      <w:szCs w:val="24"/>
    </w:rPr>
  </w:style>
  <w:style w:type="paragraph" w:styleId="Footer">
    <w:name w:val="footer"/>
    <w:basedOn w:val="Normal"/>
    <w:link w:val="FooterChar"/>
    <w:uiPriority w:val="99"/>
    <w:unhideWhenUsed/>
    <w:rsid w:val="00911405"/>
    <w:pPr>
      <w:tabs>
        <w:tab w:val="center" w:pos="4320"/>
        <w:tab w:val="right" w:pos="8640"/>
      </w:tabs>
      <w:spacing w:after="0"/>
    </w:pPr>
  </w:style>
  <w:style w:type="character" w:customStyle="1" w:styleId="FooterChar">
    <w:name w:val="Footer Char"/>
    <w:basedOn w:val="DefaultParagraphFont"/>
    <w:link w:val="Footer"/>
    <w:uiPriority w:val="99"/>
    <w:rsid w:val="00911405"/>
    <w:rPr>
      <w:sz w:val="24"/>
      <w:szCs w:val="24"/>
    </w:rPr>
  </w:style>
  <w:style w:type="character" w:styleId="Hyperlink">
    <w:name w:val="Hyperlink"/>
    <w:basedOn w:val="DefaultParagraphFont"/>
    <w:uiPriority w:val="99"/>
    <w:unhideWhenUsed/>
    <w:rsid w:val="00911405"/>
    <w:rPr>
      <w:color w:val="0000FF" w:themeColor="hyperlink"/>
      <w:u w:val="single"/>
    </w:rPr>
  </w:style>
  <w:style w:type="character" w:customStyle="1" w:styleId="Heading1Char">
    <w:name w:val="Heading 1 Char"/>
    <w:basedOn w:val="DefaultParagraphFont"/>
    <w:link w:val="Heading1"/>
    <w:uiPriority w:val="9"/>
    <w:rsid w:val="008D29E0"/>
    <w:rPr>
      <w:rFonts w:asciiTheme="majorHAnsi" w:eastAsiaTheme="majorEastAsia" w:hAnsiTheme="majorHAnsi" w:cstheme="majorBidi"/>
      <w:b/>
      <w:bCs/>
      <w:color w:val="006099"/>
      <w:sz w:val="28"/>
      <w:szCs w:val="28"/>
    </w:rPr>
  </w:style>
  <w:style w:type="paragraph" w:styleId="Title">
    <w:name w:val="Title"/>
    <w:basedOn w:val="Normal"/>
    <w:next w:val="Normal"/>
    <w:link w:val="TitleChar"/>
    <w:uiPriority w:val="10"/>
    <w:qFormat/>
    <w:rsid w:val="00272FDB"/>
    <w:pPr>
      <w:spacing w:after="300"/>
      <w:contextualSpacing/>
      <w:jc w:val="center"/>
    </w:pPr>
    <w:rPr>
      <w:rFonts w:eastAsiaTheme="majorEastAsia" w:cstheme="majorBidi"/>
      <w:color w:val="006099"/>
      <w:spacing w:val="5"/>
      <w:kern w:val="28"/>
      <w:sz w:val="52"/>
      <w:szCs w:val="52"/>
    </w:rPr>
  </w:style>
  <w:style w:type="character" w:customStyle="1" w:styleId="TitleChar">
    <w:name w:val="Title Char"/>
    <w:basedOn w:val="DefaultParagraphFont"/>
    <w:link w:val="Title"/>
    <w:uiPriority w:val="10"/>
    <w:rsid w:val="00272FDB"/>
    <w:rPr>
      <w:rFonts w:asciiTheme="majorHAnsi" w:eastAsiaTheme="majorEastAsia" w:hAnsiTheme="majorHAnsi" w:cstheme="majorBidi"/>
      <w:color w:val="006099"/>
      <w:spacing w:val="5"/>
      <w:kern w:val="28"/>
      <w:sz w:val="52"/>
      <w:szCs w:val="52"/>
    </w:rPr>
  </w:style>
  <w:style w:type="paragraph" w:styleId="BalloonText">
    <w:name w:val="Balloon Text"/>
    <w:basedOn w:val="Normal"/>
    <w:link w:val="BalloonTextChar"/>
    <w:uiPriority w:val="99"/>
    <w:semiHidden/>
    <w:unhideWhenUsed/>
    <w:rsid w:val="00A841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1BA"/>
    <w:rPr>
      <w:rFonts w:ascii="Tahoma" w:hAnsi="Tahoma" w:cs="Tahoma"/>
      <w:sz w:val="16"/>
      <w:szCs w:val="16"/>
    </w:rPr>
  </w:style>
  <w:style w:type="character" w:customStyle="1" w:styleId="Heading2Char">
    <w:name w:val="Heading 2 Char"/>
    <w:basedOn w:val="DefaultParagraphFont"/>
    <w:link w:val="Heading2"/>
    <w:uiPriority w:val="9"/>
    <w:rsid w:val="0072204D"/>
    <w:rPr>
      <w:rFonts w:asciiTheme="majorHAnsi" w:eastAsiaTheme="majorEastAsia" w:hAnsiTheme="majorHAnsi" w:cstheme="majorBidi"/>
      <w:b/>
      <w:bCs/>
      <w:color w:val="EE3D96"/>
      <w:sz w:val="26"/>
      <w:szCs w:val="26"/>
    </w:rPr>
  </w:style>
  <w:style w:type="character" w:customStyle="1" w:styleId="Heading3Char">
    <w:name w:val="Heading 3 Char"/>
    <w:basedOn w:val="DefaultParagraphFont"/>
    <w:link w:val="Heading3"/>
    <w:uiPriority w:val="9"/>
    <w:rsid w:val="008D29E0"/>
    <w:rPr>
      <w:rFonts w:asciiTheme="majorHAnsi" w:eastAsiaTheme="majorEastAsia" w:hAnsiTheme="majorHAnsi" w:cstheme="majorBidi"/>
      <w:b/>
      <w:bCs/>
      <w:color w:val="006099"/>
      <w:szCs w:val="24"/>
    </w:rPr>
  </w:style>
  <w:style w:type="paragraph" w:styleId="ListParagraph">
    <w:name w:val="List Paragraph"/>
    <w:basedOn w:val="Normal"/>
    <w:uiPriority w:val="34"/>
    <w:qFormat/>
    <w:rsid w:val="00E678AF"/>
    <w:pPr>
      <w:ind w:left="720"/>
      <w:contextualSpacing/>
    </w:pPr>
  </w:style>
  <w:style w:type="paragraph" w:customStyle="1" w:styleId="Bulleted">
    <w:name w:val="Bulleted"/>
    <w:basedOn w:val="Normal"/>
    <w:qFormat/>
    <w:rsid w:val="00A02168"/>
    <w:pPr>
      <w:numPr>
        <w:numId w:val="16"/>
      </w:numPr>
    </w:pPr>
  </w:style>
  <w:style w:type="character" w:styleId="Emphasis">
    <w:name w:val="Emphasis"/>
    <w:basedOn w:val="DefaultParagraphFont"/>
    <w:uiPriority w:val="20"/>
    <w:qFormat/>
    <w:rsid w:val="00A02168"/>
    <w:rPr>
      <w:i/>
      <w:iCs/>
    </w:rPr>
  </w:style>
  <w:style w:type="character" w:styleId="IntenseEmphasis">
    <w:name w:val="Intense Emphasis"/>
    <w:basedOn w:val="DefaultParagraphFont"/>
    <w:uiPriority w:val="21"/>
    <w:qFormat/>
    <w:rsid w:val="00A02168"/>
    <w:rPr>
      <w:b/>
      <w:bCs/>
      <w:i/>
      <w:iCs/>
      <w:color w:val="4F81BD" w:themeColor="accent1"/>
    </w:rPr>
  </w:style>
  <w:style w:type="character" w:styleId="Strong">
    <w:name w:val="Strong"/>
    <w:basedOn w:val="DefaultParagraphFont"/>
    <w:uiPriority w:val="22"/>
    <w:qFormat/>
    <w:rsid w:val="00A02168"/>
    <w:rPr>
      <w:b/>
      <w:bCs/>
    </w:rPr>
  </w:style>
  <w:style w:type="table" w:styleId="TableGrid">
    <w:name w:val="Table Grid"/>
    <w:basedOn w:val="TableNormal"/>
    <w:uiPriority w:val="59"/>
    <w:rsid w:val="00E9694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E96946"/>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uiPriority w:val="99"/>
    <w:semiHidden/>
    <w:unhideWhenUsed/>
    <w:rsid w:val="0032741F"/>
  </w:style>
  <w:style w:type="character" w:customStyle="1" w:styleId="Heading4Char">
    <w:name w:val="Heading 4 Char"/>
    <w:basedOn w:val="DefaultParagraphFont"/>
    <w:link w:val="Heading4"/>
    <w:uiPriority w:val="9"/>
    <w:rsid w:val="00A37DEE"/>
    <w:rPr>
      <w:rFonts w:asciiTheme="majorHAnsi" w:eastAsiaTheme="majorEastAsia" w:hAnsiTheme="majorHAnsi" w:cstheme="majorBidi"/>
      <w:b/>
      <w:bCs/>
      <w:iCs/>
      <w:color w:val="006099"/>
      <w:sz w:val="24"/>
      <w:szCs w:val="24"/>
    </w:rPr>
  </w:style>
  <w:style w:type="paragraph" w:styleId="Caption">
    <w:name w:val="caption"/>
    <w:basedOn w:val="Normal"/>
    <w:next w:val="Normal"/>
    <w:uiPriority w:val="35"/>
    <w:unhideWhenUsed/>
    <w:qFormat/>
    <w:rsid w:val="00071F9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2.jpeg"/><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hsfc.org.uk" TargetMode="External"/><Relationship Id="rId2" Type="http://schemas.openxmlformats.org/officeDocument/2006/relationships/hyperlink" Target="http://www.hsf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hsfc.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uvir:Desktop:HSFC_QMS_template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7F136-F3CF-3F40-B3CB-1D4D26F0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HSFC_QMS_template_2015.dotx</Template>
  <TotalTime>1</TotalTime>
  <Pages>3</Pages>
  <Words>739</Words>
  <Characters>4213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Institute of Technology</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Suvir Venkataraman</dc:creator>
  <cp:lastModifiedBy>Suvir Venkataraman</cp:lastModifiedBy>
  <cp:revision>3</cp:revision>
  <cp:lastPrinted>2015-02-28T14:14:00Z</cp:lastPrinted>
  <dcterms:created xsi:type="dcterms:W3CDTF">2015-02-28T14:14:00Z</dcterms:created>
  <dcterms:modified xsi:type="dcterms:W3CDTF">2015-02-28T14:15:00Z</dcterms:modified>
</cp:coreProperties>
</file>